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40" w:rsidRDefault="00D62840">
      <w:pPr>
        <w:rPr>
          <w:rFonts w:hint="cs"/>
          <w:rtl/>
        </w:rPr>
      </w:pPr>
    </w:p>
    <w:p w:rsidR="00DA21C0" w:rsidRDefault="00DA21C0">
      <w:pPr>
        <w:rPr>
          <w:rFonts w:hint="cs"/>
          <w:rtl/>
        </w:rPr>
      </w:pPr>
    </w:p>
    <w:p w:rsidR="00DA21C0" w:rsidRDefault="00DA21C0">
      <w:pPr>
        <w:rPr>
          <w:rFonts w:hint="cs"/>
          <w:rtl/>
        </w:rPr>
      </w:pPr>
    </w:p>
    <w:p w:rsidR="00DA21C0" w:rsidRDefault="00DA21C0">
      <w:pPr>
        <w:rPr>
          <w:rFonts w:hint="cs"/>
          <w:rtl/>
        </w:rPr>
      </w:pPr>
    </w:p>
    <w:p w:rsidR="00DA21C0" w:rsidRPr="009D37A3" w:rsidRDefault="00DA21C0" w:rsidP="00DA21C0">
      <w:pPr>
        <w:spacing w:line="360" w:lineRule="auto"/>
        <w:jc w:val="center"/>
        <w:rPr>
          <w:rFonts w:ascii="Times New Roman" w:hAnsi="Times New Roman" w:cs="Guttman Stam"/>
          <w:sz w:val="32"/>
          <w:szCs w:val="32"/>
          <w:rtl/>
        </w:rPr>
      </w:pPr>
      <w:r w:rsidRPr="009D37A3">
        <w:rPr>
          <w:rFonts w:ascii="Times New Roman" w:hAnsi="Times New Roman" w:cs="Guttman Stam"/>
          <w:sz w:val="32"/>
          <w:szCs w:val="32"/>
          <w:rtl/>
        </w:rPr>
        <w:t>"לולי תורתך שעשועי אז אבדתי בעניי"</w:t>
      </w:r>
    </w:p>
    <w:p w:rsidR="00DA21C0" w:rsidRPr="009D37A3" w:rsidRDefault="00DA21C0" w:rsidP="00DA21C0">
      <w:pPr>
        <w:spacing w:line="360" w:lineRule="auto"/>
        <w:jc w:val="center"/>
        <w:rPr>
          <w:rFonts w:ascii="Times New Roman" w:hAnsi="Times New Roman" w:cs="Times New Roman" w:hint="cs"/>
          <w:rtl/>
        </w:rPr>
      </w:pPr>
      <w:r>
        <w:rPr>
          <w:rFonts w:ascii="Times New Roman" w:hAnsi="Times New Roman" w:cs="Times New Roman" w:hint="cs"/>
          <w:rtl/>
        </w:rPr>
        <w:t>(</w:t>
      </w:r>
      <w:r w:rsidRPr="009D37A3">
        <w:rPr>
          <w:rFonts w:ascii="Times New Roman" w:hAnsi="Times New Roman" w:cs="Times New Roman"/>
          <w:rtl/>
        </w:rPr>
        <w:t>תהילים קי"ט צ"ב</w:t>
      </w:r>
      <w:r>
        <w:rPr>
          <w:rFonts w:ascii="Times New Roman" w:hAnsi="Times New Roman" w:cs="Times New Roman" w:hint="cs"/>
          <w:rtl/>
        </w:rPr>
        <w:t>)</w:t>
      </w:r>
    </w:p>
    <w:p w:rsidR="00DA21C0" w:rsidRPr="009D37A3" w:rsidRDefault="00DA21C0" w:rsidP="00DA21C0">
      <w:pPr>
        <w:spacing w:line="360" w:lineRule="auto"/>
        <w:jc w:val="center"/>
        <w:rPr>
          <w:rFonts w:ascii="Times New Roman" w:hAnsi="Times New Roman" w:cs="Times New Roman"/>
          <w:b/>
          <w:bCs/>
          <w:sz w:val="32"/>
          <w:szCs w:val="32"/>
          <w:rtl/>
        </w:rPr>
      </w:pPr>
      <w:r w:rsidRPr="009D37A3">
        <w:rPr>
          <w:rFonts w:ascii="Times New Roman" w:hAnsi="Times New Roman" w:cs="Times New Roman"/>
          <w:b/>
          <w:bCs/>
          <w:sz w:val="32"/>
          <w:szCs w:val="32"/>
          <w:rtl/>
        </w:rPr>
        <w:t xml:space="preserve">עבודות אתגר והעמקה </w:t>
      </w:r>
      <w:r>
        <w:rPr>
          <w:rFonts w:ascii="Times New Roman" w:hAnsi="Times New Roman" w:cs="Times New Roman"/>
          <w:b/>
          <w:bCs/>
          <w:sz w:val="32"/>
          <w:szCs w:val="32"/>
          <w:rtl/>
        </w:rPr>
        <w:t>–</w:t>
      </w:r>
      <w:r>
        <w:rPr>
          <w:rFonts w:ascii="Times New Roman" w:hAnsi="Times New Roman" w:cs="Times New Roman" w:hint="cs"/>
          <w:b/>
          <w:bCs/>
          <w:sz w:val="32"/>
          <w:szCs w:val="32"/>
          <w:rtl/>
        </w:rPr>
        <w:t xml:space="preserve"> ספר ויקרא</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לך, המעוניינת להעמיק בלימוד התנ"ך, להעשיר את דרכי הלימוד שלך, ולזכות בלימוד תורה לשמה, מוצעת בזאת עבודת אתגר והעמקה.</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לפנייך רשימת נושאים לכתיבה, לכל נושא מצורפת רשימת מקורות או מאמרים כבסיס לעבודתך. כמובן שביכולתך להתרחב ולהוסיף עוד ועוד.</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יש להודיע על הנושא בו בחרת ועל ראשי הפרקים לעבודתך עד לתאריך י"ז בשבט- תחילת המחצית הבאה. תאריך הגשת העבודה- א' בניסן.</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כל עבודה תזכה את הכותבת אותה הן בזכות לימוד התורה והן בפרס נאה.</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שנזכה להגדיל תורה ולהאדירה!</w:t>
      </w:r>
    </w:p>
    <w:p w:rsidR="00DA21C0" w:rsidRPr="009D37A3" w:rsidRDefault="00DA21C0" w:rsidP="00DA21C0">
      <w:pPr>
        <w:spacing w:line="360" w:lineRule="auto"/>
        <w:rPr>
          <w:rFonts w:ascii="Times New Roman" w:hAnsi="Times New Roman" w:cs="Times New Roman"/>
          <w:b/>
          <w:bCs/>
          <w:sz w:val="28"/>
          <w:szCs w:val="28"/>
          <w:rtl/>
        </w:rPr>
      </w:pPr>
      <w:r w:rsidRPr="009D37A3">
        <w:rPr>
          <w:rFonts w:ascii="Times New Roman" w:hAnsi="Times New Roman" w:cs="Times New Roman"/>
          <w:b/>
          <w:bCs/>
          <w:sz w:val="28"/>
          <w:szCs w:val="28"/>
          <w:rtl/>
        </w:rPr>
        <w:t>הנושאים לכתיבה:</w:t>
      </w:r>
    </w:p>
    <w:p w:rsidR="00DA21C0" w:rsidRPr="009D37A3" w:rsidRDefault="00DA21C0" w:rsidP="00DA21C0">
      <w:pPr>
        <w:numPr>
          <w:ilvl w:val="0"/>
          <w:numId w:val="1"/>
        </w:numPr>
        <w:spacing w:after="0" w:line="360" w:lineRule="auto"/>
        <w:rPr>
          <w:rFonts w:ascii="Times New Roman" w:hAnsi="Times New Roman" w:cs="Times New Roman"/>
          <w:sz w:val="28"/>
          <w:szCs w:val="28"/>
        </w:rPr>
      </w:pPr>
      <w:r w:rsidRPr="009D37A3">
        <w:rPr>
          <w:rFonts w:ascii="Times New Roman" w:hAnsi="Times New Roman" w:cs="Times New Roman"/>
          <w:b/>
          <w:bCs/>
          <w:sz w:val="28"/>
          <w:szCs w:val="28"/>
          <w:rtl/>
        </w:rPr>
        <w:t>מעמד הכהונה בישראל</w:t>
      </w:r>
      <w:r w:rsidRPr="009D37A3">
        <w:rPr>
          <w:rFonts w:ascii="Times New Roman" w:hAnsi="Times New Roman" w:cs="Times New Roman"/>
          <w:sz w:val="28"/>
          <w:szCs w:val="28"/>
          <w:rtl/>
        </w:rPr>
        <w:t xml:space="preserve">. </w:t>
      </w:r>
    </w:p>
    <w:p w:rsidR="00DA21C0" w:rsidRPr="009D37A3" w:rsidRDefault="00DA21C0" w:rsidP="00DA21C0">
      <w:pPr>
        <w:spacing w:line="360" w:lineRule="auto"/>
        <w:ind w:left="720"/>
        <w:rPr>
          <w:rFonts w:ascii="Times New Roman" w:hAnsi="Times New Roman" w:cs="Times New Roman"/>
          <w:sz w:val="28"/>
          <w:szCs w:val="28"/>
        </w:rPr>
      </w:pPr>
      <w:r w:rsidRPr="009D37A3">
        <w:rPr>
          <w:rFonts w:ascii="Times New Roman" w:hAnsi="Times New Roman" w:cs="Times New Roman"/>
          <w:sz w:val="28"/>
          <w:szCs w:val="28"/>
          <w:rtl/>
        </w:rPr>
        <w:t xml:space="preserve">מה היחס בין ישראל </w:t>
      </w:r>
      <w:proofErr w:type="spellStart"/>
      <w:r w:rsidRPr="009D37A3">
        <w:rPr>
          <w:rFonts w:ascii="Times New Roman" w:hAnsi="Times New Roman" w:cs="Times New Roman"/>
          <w:sz w:val="28"/>
          <w:szCs w:val="28"/>
          <w:rtl/>
        </w:rPr>
        <w:t>לכהנים</w:t>
      </w:r>
      <w:proofErr w:type="spellEnd"/>
      <w:r w:rsidRPr="009D37A3">
        <w:rPr>
          <w:rFonts w:ascii="Times New Roman" w:hAnsi="Times New Roman" w:cs="Times New Roman"/>
          <w:sz w:val="28"/>
          <w:szCs w:val="28"/>
          <w:rtl/>
        </w:rPr>
        <w:t xml:space="preserve">, האם </w:t>
      </w:r>
      <w:proofErr w:type="spellStart"/>
      <w:r w:rsidRPr="009D37A3">
        <w:rPr>
          <w:rFonts w:ascii="Times New Roman" w:hAnsi="Times New Roman" w:cs="Times New Roman"/>
          <w:sz w:val="28"/>
          <w:szCs w:val="28"/>
          <w:rtl/>
        </w:rPr>
        <w:t>הכהנים</w:t>
      </w:r>
      <w:proofErr w:type="spellEnd"/>
      <w:r w:rsidRPr="009D37A3">
        <w:rPr>
          <w:rFonts w:ascii="Times New Roman" w:hAnsi="Times New Roman" w:cs="Times New Roman"/>
          <w:sz w:val="28"/>
          <w:szCs w:val="28"/>
          <w:rtl/>
        </w:rPr>
        <w:t xml:space="preserve"> הם שליחים בלבד או שמא הם מהווים מעמד מורם מעם בעל זכויות וסגולות יתר? מהם תפקידיהם של </w:t>
      </w:r>
      <w:proofErr w:type="spellStart"/>
      <w:r w:rsidRPr="009D37A3">
        <w:rPr>
          <w:rFonts w:ascii="Times New Roman" w:hAnsi="Times New Roman" w:cs="Times New Roman"/>
          <w:sz w:val="28"/>
          <w:szCs w:val="28"/>
          <w:rtl/>
        </w:rPr>
        <w:t>הכהנים</w:t>
      </w:r>
      <w:proofErr w:type="spellEnd"/>
      <w:r w:rsidRPr="009D37A3">
        <w:rPr>
          <w:rFonts w:ascii="Times New Roman" w:hAnsi="Times New Roman" w:cs="Times New Roman"/>
          <w:sz w:val="28"/>
          <w:szCs w:val="28"/>
          <w:rtl/>
        </w:rPr>
        <w:t xml:space="preserve">? מהם הזכויות והחובות המיוחדות המוטלות על </w:t>
      </w:r>
      <w:proofErr w:type="spellStart"/>
      <w:r w:rsidRPr="009D37A3">
        <w:rPr>
          <w:rFonts w:ascii="Times New Roman" w:hAnsi="Times New Roman" w:cs="Times New Roman"/>
          <w:sz w:val="28"/>
          <w:szCs w:val="28"/>
          <w:rtl/>
        </w:rPr>
        <w:t>הכהנים</w:t>
      </w:r>
      <w:proofErr w:type="spellEnd"/>
      <w:r w:rsidRPr="009D37A3">
        <w:rPr>
          <w:rFonts w:ascii="Times New Roman" w:hAnsi="Times New Roman" w:cs="Times New Roman"/>
          <w:sz w:val="28"/>
          <w:szCs w:val="28"/>
          <w:rtl/>
        </w:rPr>
        <w:t xml:space="preserve"> ומדוע </w:t>
      </w:r>
      <w:proofErr w:type="spellStart"/>
      <w:r w:rsidRPr="009D37A3">
        <w:rPr>
          <w:rFonts w:ascii="Times New Roman" w:hAnsi="Times New Roman" w:cs="Times New Roman"/>
          <w:sz w:val="28"/>
          <w:szCs w:val="28"/>
          <w:rtl/>
        </w:rPr>
        <w:t>נצטוו</w:t>
      </w:r>
      <w:proofErr w:type="spellEnd"/>
      <w:r w:rsidRPr="009D37A3">
        <w:rPr>
          <w:rFonts w:ascii="Times New Roman" w:hAnsi="Times New Roman" w:cs="Times New Roman"/>
          <w:sz w:val="28"/>
          <w:szCs w:val="28"/>
          <w:rtl/>
        </w:rPr>
        <w:t xml:space="preserve"> בהם? עבודה זו צריכה להתייחס הן לפן העקרוני- מחשבתי והן לפן ההיסטורי.</w:t>
      </w:r>
    </w:p>
    <w:p w:rsidR="00DA21C0" w:rsidRPr="009D37A3" w:rsidRDefault="00DA21C0" w:rsidP="00DA21C0">
      <w:pPr>
        <w:numPr>
          <w:ilvl w:val="0"/>
          <w:numId w:val="1"/>
        </w:numPr>
        <w:spacing w:after="0" w:line="360" w:lineRule="auto"/>
        <w:rPr>
          <w:rFonts w:ascii="Times New Roman" w:hAnsi="Times New Roman" w:cs="Times New Roman"/>
          <w:sz w:val="28"/>
          <w:szCs w:val="28"/>
        </w:rPr>
      </w:pPr>
      <w:r w:rsidRPr="009D37A3">
        <w:rPr>
          <w:rFonts w:ascii="Times New Roman" w:hAnsi="Times New Roman" w:cs="Times New Roman"/>
          <w:b/>
          <w:bCs/>
          <w:sz w:val="28"/>
          <w:szCs w:val="28"/>
          <w:rtl/>
        </w:rPr>
        <w:t>היחס בין טוהר המידות לעבודת הקרבנות</w:t>
      </w:r>
      <w:r w:rsidRPr="009D37A3">
        <w:rPr>
          <w:rFonts w:ascii="Times New Roman" w:hAnsi="Times New Roman" w:cs="Times New Roman"/>
          <w:sz w:val="28"/>
          <w:szCs w:val="28"/>
          <w:rtl/>
        </w:rPr>
        <w:t xml:space="preserve">. </w:t>
      </w:r>
    </w:p>
    <w:p w:rsidR="00DA21C0" w:rsidRDefault="00DA21C0" w:rsidP="00DA21C0">
      <w:pPr>
        <w:spacing w:line="360" w:lineRule="auto"/>
        <w:ind w:left="720"/>
        <w:rPr>
          <w:rFonts w:ascii="Times New Roman" w:hAnsi="Times New Roman" w:cs="Times New Roman" w:hint="cs"/>
          <w:sz w:val="28"/>
          <w:szCs w:val="28"/>
          <w:rtl/>
        </w:rPr>
      </w:pPr>
      <w:r w:rsidRPr="009D37A3">
        <w:rPr>
          <w:rFonts w:ascii="Times New Roman" w:hAnsi="Times New Roman" w:cs="Times New Roman"/>
          <w:sz w:val="28"/>
          <w:szCs w:val="28"/>
          <w:rtl/>
        </w:rPr>
        <w:t>האם ה' אכן חפץ בקרבנות? האם עבודת המידות ושיפור דרכיו של האדם אינם מספיקים כעבודת ה'? ומתוך שאלות אלו- האם לעתיד לבוא נשוב להקריב קרבנות?</w:t>
      </w:r>
    </w:p>
    <w:p w:rsidR="00DA21C0" w:rsidRDefault="00DA21C0" w:rsidP="00DA21C0">
      <w:pPr>
        <w:spacing w:line="360" w:lineRule="auto"/>
        <w:ind w:left="720"/>
        <w:rPr>
          <w:rFonts w:ascii="Times New Roman" w:hAnsi="Times New Roman" w:cs="Times New Roman" w:hint="cs"/>
          <w:sz w:val="28"/>
          <w:szCs w:val="28"/>
          <w:rtl/>
        </w:rPr>
      </w:pPr>
    </w:p>
    <w:p w:rsidR="00DA21C0" w:rsidRDefault="00DA21C0" w:rsidP="00DA21C0">
      <w:pPr>
        <w:spacing w:line="360" w:lineRule="auto"/>
        <w:ind w:left="720"/>
        <w:rPr>
          <w:rFonts w:ascii="Times New Roman" w:hAnsi="Times New Roman" w:cs="Times New Roman" w:hint="cs"/>
          <w:sz w:val="28"/>
          <w:szCs w:val="28"/>
          <w:rtl/>
        </w:rPr>
      </w:pPr>
    </w:p>
    <w:p w:rsidR="00DA21C0" w:rsidRPr="009D37A3" w:rsidRDefault="00DA21C0" w:rsidP="00DA21C0">
      <w:pPr>
        <w:spacing w:line="360" w:lineRule="auto"/>
        <w:ind w:left="720"/>
        <w:rPr>
          <w:rFonts w:ascii="Times New Roman" w:hAnsi="Times New Roman" w:cs="Times New Roman" w:hint="cs"/>
          <w:sz w:val="28"/>
          <w:szCs w:val="28"/>
        </w:rPr>
      </w:pPr>
    </w:p>
    <w:p w:rsidR="00DA21C0" w:rsidRPr="00DA21C0" w:rsidRDefault="00DA21C0" w:rsidP="00DA21C0">
      <w:pPr>
        <w:numPr>
          <w:ilvl w:val="0"/>
          <w:numId w:val="1"/>
        </w:numPr>
        <w:spacing w:after="0" w:line="360" w:lineRule="auto"/>
        <w:rPr>
          <w:rFonts w:ascii="Times New Roman" w:hAnsi="Times New Roman" w:cs="Times New Roman"/>
          <w:sz w:val="28"/>
          <w:szCs w:val="28"/>
        </w:rPr>
      </w:pPr>
      <w:r w:rsidRPr="00DA21C0">
        <w:rPr>
          <w:rFonts w:ascii="Times New Roman" w:hAnsi="Times New Roman" w:cs="Times New Roman"/>
          <w:b/>
          <w:bCs/>
          <w:sz w:val="28"/>
          <w:szCs w:val="28"/>
          <w:rtl/>
        </w:rPr>
        <w:t>בחירה חופשית מול גורל בספר יחזקאל</w:t>
      </w:r>
      <w:r w:rsidRPr="00DA21C0">
        <w:rPr>
          <w:rFonts w:ascii="Times New Roman" w:hAnsi="Times New Roman" w:cs="Times New Roman"/>
          <w:sz w:val="28"/>
          <w:szCs w:val="28"/>
          <w:rtl/>
        </w:rPr>
        <w:t xml:space="preserve">. </w:t>
      </w:r>
    </w:p>
    <w:p w:rsidR="00DA21C0" w:rsidRPr="009D37A3" w:rsidRDefault="00DA21C0" w:rsidP="00DA21C0">
      <w:pPr>
        <w:spacing w:line="360" w:lineRule="auto"/>
        <w:ind w:left="720"/>
        <w:rPr>
          <w:rFonts w:ascii="Times New Roman" w:hAnsi="Times New Roman" w:cs="Times New Roman"/>
          <w:sz w:val="28"/>
          <w:szCs w:val="28"/>
        </w:rPr>
      </w:pPr>
      <w:r w:rsidRPr="009D37A3">
        <w:rPr>
          <w:rFonts w:ascii="Times New Roman" w:hAnsi="Times New Roman" w:cs="Times New Roman"/>
          <w:sz w:val="28"/>
          <w:szCs w:val="28"/>
          <w:rtl/>
        </w:rPr>
        <w:t>האם לאדם יש אפשרות להשתנות ולערוך בחירות בחייו כרצונו או שמא גורלו חתום וידוע ומוכתב מראש? מהו היחס בין הקביעה שבית המקדש עומד להיחרב לבין היכולת לחזור בתשובה? מהי תפיסת התשובה בספר יחזקאל?</w:t>
      </w:r>
    </w:p>
    <w:p w:rsidR="00DA21C0" w:rsidRPr="009D37A3" w:rsidRDefault="00DA21C0" w:rsidP="00DA21C0">
      <w:pPr>
        <w:numPr>
          <w:ilvl w:val="0"/>
          <w:numId w:val="1"/>
        </w:numPr>
        <w:spacing w:after="0" w:line="360" w:lineRule="auto"/>
        <w:rPr>
          <w:rFonts w:ascii="Times New Roman" w:hAnsi="Times New Roman" w:cs="Times New Roman"/>
          <w:sz w:val="28"/>
          <w:szCs w:val="28"/>
        </w:rPr>
      </w:pPr>
      <w:r w:rsidRPr="009D37A3">
        <w:rPr>
          <w:rFonts w:ascii="Times New Roman" w:hAnsi="Times New Roman" w:cs="Times New Roman"/>
          <w:b/>
          <w:bCs/>
          <w:sz w:val="28"/>
          <w:szCs w:val="28"/>
          <w:rtl/>
        </w:rPr>
        <w:t>נבואה</w:t>
      </w:r>
      <w:r w:rsidRPr="009D37A3">
        <w:rPr>
          <w:rFonts w:ascii="Times New Roman" w:hAnsi="Times New Roman" w:cs="Times New Roman"/>
          <w:sz w:val="28"/>
          <w:szCs w:val="28"/>
          <w:rtl/>
        </w:rPr>
        <w:t xml:space="preserve">. </w:t>
      </w:r>
    </w:p>
    <w:p w:rsidR="00DA21C0" w:rsidRPr="009D37A3" w:rsidRDefault="00DA21C0" w:rsidP="00DA21C0">
      <w:pPr>
        <w:spacing w:line="360" w:lineRule="auto"/>
        <w:ind w:left="720"/>
        <w:rPr>
          <w:rFonts w:ascii="Times New Roman" w:hAnsi="Times New Roman" w:cs="Times New Roman"/>
          <w:sz w:val="28"/>
          <w:szCs w:val="28"/>
          <w:rtl/>
        </w:rPr>
      </w:pPr>
      <w:r w:rsidRPr="009D37A3">
        <w:rPr>
          <w:rFonts w:ascii="Times New Roman" w:hAnsi="Times New Roman" w:cs="Times New Roman"/>
          <w:sz w:val="28"/>
          <w:szCs w:val="28"/>
          <w:rtl/>
        </w:rPr>
        <w:t xml:space="preserve">מהי נבואה? כיצד מקבלים אותה? כיצד בוחר הקב"ה את נביאיו. מהי דמותו של הנביא? כיצד הנביאים במשך הדורות חשו כלפי קבלת הנבואה? מה בין נבואת משה רבנו לשאר הנביאים? מה בין נביא אמת לנביא שקר? </w:t>
      </w:r>
    </w:p>
    <w:p w:rsidR="00DA21C0" w:rsidRPr="009D37A3" w:rsidRDefault="00DA21C0" w:rsidP="00DA21C0">
      <w:pPr>
        <w:spacing w:line="360" w:lineRule="auto"/>
        <w:ind w:left="360"/>
        <w:rPr>
          <w:rFonts w:ascii="Times New Roman" w:hAnsi="Times New Roman" w:cs="Times New Roman"/>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Pr="009D37A3" w:rsidRDefault="00DA21C0" w:rsidP="00DA21C0">
      <w:pPr>
        <w:spacing w:line="360" w:lineRule="auto"/>
        <w:ind w:left="360"/>
        <w:rPr>
          <w:rFonts w:ascii="Times New Roman" w:hAnsi="Times New Roman" w:cs="Times New Roman"/>
          <w:b/>
          <w:bCs/>
          <w:sz w:val="28"/>
          <w:szCs w:val="28"/>
          <w:rtl/>
        </w:rPr>
      </w:pPr>
      <w:r w:rsidRPr="009D37A3">
        <w:rPr>
          <w:rFonts w:ascii="Times New Roman" w:hAnsi="Times New Roman" w:cs="Times New Roman"/>
          <w:b/>
          <w:bCs/>
          <w:sz w:val="28"/>
          <w:szCs w:val="28"/>
          <w:rtl/>
        </w:rPr>
        <w:t>מקורות ראשוניים:</w:t>
      </w:r>
    </w:p>
    <w:p w:rsidR="00DA21C0" w:rsidRPr="009D37A3" w:rsidRDefault="00DA21C0" w:rsidP="00DA21C0">
      <w:pPr>
        <w:spacing w:line="360" w:lineRule="auto"/>
        <w:ind w:left="360"/>
        <w:rPr>
          <w:rFonts w:ascii="Times New Roman" w:hAnsi="Times New Roman" w:cs="Times New Roman"/>
          <w:b/>
          <w:bCs/>
          <w:sz w:val="28"/>
          <w:szCs w:val="28"/>
          <w:rtl/>
        </w:rPr>
      </w:pPr>
      <w:r w:rsidRPr="009D37A3">
        <w:rPr>
          <w:rFonts w:ascii="Times New Roman" w:hAnsi="Times New Roman" w:cs="Times New Roman"/>
          <w:b/>
          <w:bCs/>
          <w:sz w:val="28"/>
          <w:szCs w:val="28"/>
          <w:rtl/>
        </w:rPr>
        <w:t>כהונה:</w:t>
      </w:r>
    </w:p>
    <w:p w:rsidR="00DA21C0" w:rsidRPr="009D37A3" w:rsidRDefault="00DA21C0" w:rsidP="00DA21C0">
      <w:pPr>
        <w:numPr>
          <w:ilvl w:val="0"/>
          <w:numId w:val="2"/>
        </w:numPr>
        <w:spacing w:after="0" w:line="360" w:lineRule="auto"/>
        <w:rPr>
          <w:rFonts w:ascii="Times New Roman" w:hAnsi="Times New Roman" w:cs="Times New Roman"/>
          <w:sz w:val="28"/>
          <w:szCs w:val="28"/>
          <w:rtl/>
        </w:rPr>
      </w:pPr>
      <w:r w:rsidRPr="009D37A3">
        <w:rPr>
          <w:rFonts w:ascii="Times New Roman" w:hAnsi="Times New Roman" w:cs="Times New Roman"/>
          <w:sz w:val="28"/>
          <w:szCs w:val="28"/>
          <w:rtl/>
        </w:rPr>
        <w:t>תנ"ך- שמות י"ט, א במדבר כ"ה, י"ג, ויקרא ד', ויקרא כ"א, שמואל א' א', ג', ירמיהו ו, י"ג, ירמיהו י"ד, י"ח, ירמיהו כ"ג, י"א מלאכי ב', ז- וכמובן הפרשנים על פסוקים אלו.</w:t>
      </w:r>
    </w:p>
    <w:p w:rsidR="00DA21C0" w:rsidRPr="009D37A3" w:rsidRDefault="00DA21C0" w:rsidP="00DA21C0">
      <w:pPr>
        <w:numPr>
          <w:ilvl w:val="0"/>
          <w:numId w:val="2"/>
        </w:numPr>
        <w:spacing w:after="0" w:line="360" w:lineRule="auto"/>
        <w:rPr>
          <w:rFonts w:ascii="Times New Roman" w:hAnsi="Times New Roman" w:cs="Times New Roman"/>
          <w:sz w:val="28"/>
          <w:szCs w:val="28"/>
        </w:rPr>
      </w:pPr>
      <w:r w:rsidRPr="009D37A3">
        <w:rPr>
          <w:rFonts w:ascii="Times New Roman" w:hAnsi="Times New Roman" w:cs="Times New Roman"/>
          <w:sz w:val="28"/>
          <w:szCs w:val="28"/>
          <w:rtl/>
        </w:rPr>
        <w:t xml:space="preserve">חז"ל- מחלוקת קרח ועדתו- במדבר רבא י"ח, סנהדרין ק"ט, ירושלמי יומא א' על הפסוק "והכהן הגדול מאחיו". ביקורת בחז"ל על </w:t>
      </w:r>
      <w:proofErr w:type="spellStart"/>
      <w:r w:rsidRPr="009D37A3">
        <w:rPr>
          <w:rFonts w:ascii="Times New Roman" w:hAnsi="Times New Roman" w:cs="Times New Roman"/>
          <w:sz w:val="28"/>
          <w:szCs w:val="28"/>
          <w:rtl/>
        </w:rPr>
        <w:t>הכהנים</w:t>
      </w:r>
      <w:proofErr w:type="spellEnd"/>
      <w:r w:rsidRPr="009D37A3">
        <w:rPr>
          <w:rFonts w:ascii="Times New Roman" w:hAnsi="Times New Roman" w:cs="Times New Roman"/>
          <w:sz w:val="28"/>
          <w:szCs w:val="28"/>
          <w:rtl/>
        </w:rPr>
        <w:t>- יומא כ"ג, ע"א, פסחים נ"ז, ע"א.</w:t>
      </w:r>
    </w:p>
    <w:p w:rsidR="00DA21C0" w:rsidRPr="009D37A3" w:rsidRDefault="00DA21C0" w:rsidP="00DA21C0">
      <w:pPr>
        <w:numPr>
          <w:ilvl w:val="0"/>
          <w:numId w:val="2"/>
        </w:numPr>
        <w:spacing w:after="0" w:line="360" w:lineRule="auto"/>
        <w:rPr>
          <w:rFonts w:ascii="Times New Roman" w:hAnsi="Times New Roman" w:cs="Times New Roman"/>
          <w:sz w:val="28"/>
          <w:szCs w:val="28"/>
        </w:rPr>
      </w:pPr>
      <w:r w:rsidRPr="009D37A3">
        <w:rPr>
          <w:rFonts w:ascii="Times New Roman" w:hAnsi="Times New Roman" w:cs="Times New Roman"/>
          <w:sz w:val="28"/>
          <w:szCs w:val="28"/>
          <w:rtl/>
        </w:rPr>
        <w:t xml:space="preserve">מקורות נוספים- אנציקלופדיה תלמודית ערך "כהונה" </w:t>
      </w:r>
    </w:p>
    <w:p w:rsidR="00DA21C0" w:rsidRPr="009D37A3" w:rsidRDefault="00DA21C0" w:rsidP="00DA21C0">
      <w:pPr>
        <w:spacing w:line="360" w:lineRule="auto"/>
        <w:ind w:left="360"/>
        <w:rPr>
          <w:rFonts w:ascii="Times New Roman" w:hAnsi="Times New Roman" w:cs="Times New Roman"/>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Default="00DA21C0" w:rsidP="00DA21C0">
      <w:pPr>
        <w:spacing w:line="360" w:lineRule="auto"/>
        <w:ind w:left="360"/>
        <w:rPr>
          <w:rFonts w:ascii="Times New Roman" w:hAnsi="Times New Roman" w:cs="Times New Roman" w:hint="cs"/>
          <w:b/>
          <w:bCs/>
          <w:sz w:val="28"/>
          <w:szCs w:val="28"/>
          <w:rtl/>
        </w:rPr>
      </w:pPr>
    </w:p>
    <w:p w:rsidR="00DA21C0" w:rsidRPr="009D37A3" w:rsidRDefault="00DA21C0" w:rsidP="00DA21C0">
      <w:pPr>
        <w:spacing w:line="360" w:lineRule="auto"/>
        <w:rPr>
          <w:rFonts w:ascii="Times New Roman" w:hAnsi="Times New Roman" w:cs="Times New Roman"/>
          <w:b/>
          <w:bCs/>
          <w:sz w:val="28"/>
          <w:szCs w:val="28"/>
          <w:rtl/>
        </w:rPr>
      </w:pPr>
      <w:bookmarkStart w:id="0" w:name="_GoBack"/>
      <w:bookmarkEnd w:id="0"/>
      <w:r w:rsidRPr="009D37A3">
        <w:rPr>
          <w:rFonts w:ascii="Times New Roman" w:hAnsi="Times New Roman" w:cs="Times New Roman"/>
          <w:b/>
          <w:bCs/>
          <w:sz w:val="28"/>
          <w:szCs w:val="28"/>
          <w:rtl/>
        </w:rPr>
        <w:t>קרבנות:</w:t>
      </w:r>
    </w:p>
    <w:p w:rsidR="00DA21C0" w:rsidRPr="009D37A3" w:rsidRDefault="00DA21C0" w:rsidP="00DA21C0">
      <w:pPr>
        <w:numPr>
          <w:ilvl w:val="0"/>
          <w:numId w:val="3"/>
        </w:numPr>
        <w:spacing w:after="0" w:line="360" w:lineRule="auto"/>
        <w:rPr>
          <w:rFonts w:ascii="Times New Roman" w:hAnsi="Times New Roman" w:cs="Times New Roman"/>
          <w:sz w:val="28"/>
          <w:szCs w:val="28"/>
          <w:rtl/>
        </w:rPr>
      </w:pPr>
      <w:r w:rsidRPr="009D37A3">
        <w:rPr>
          <w:rFonts w:ascii="Times New Roman" w:hAnsi="Times New Roman" w:cs="Times New Roman"/>
          <w:sz w:val="28"/>
          <w:szCs w:val="28"/>
          <w:rtl/>
        </w:rPr>
        <w:t>תנ"ך- שמואל ט"ו, כ"ב, ישעיהו א', י"א, תהילים נ, תהילים נ"א י"ח- י"ט הושע ו, ו, מיכה ו, ו- ח- וכמובן הפרשנים על פסוקים אלו.</w:t>
      </w:r>
    </w:p>
    <w:p w:rsidR="00DA21C0" w:rsidRPr="009D37A3" w:rsidRDefault="00DA21C0" w:rsidP="00DA21C0">
      <w:pPr>
        <w:numPr>
          <w:ilvl w:val="0"/>
          <w:numId w:val="3"/>
        </w:numPr>
        <w:spacing w:after="0" w:line="360" w:lineRule="auto"/>
        <w:rPr>
          <w:rFonts w:ascii="Times New Roman" w:hAnsi="Times New Roman" w:cs="Times New Roman"/>
          <w:sz w:val="28"/>
          <w:szCs w:val="28"/>
        </w:rPr>
      </w:pPr>
      <w:r w:rsidRPr="009D37A3">
        <w:rPr>
          <w:rFonts w:ascii="Times New Roman" w:hAnsi="Times New Roman" w:cs="Times New Roman"/>
          <w:sz w:val="28"/>
          <w:szCs w:val="28"/>
          <w:rtl/>
        </w:rPr>
        <w:t>חז"ל- מדרש רבא ויקרא פרשת צו ט, ז</w:t>
      </w:r>
    </w:p>
    <w:p w:rsidR="00DA21C0" w:rsidRPr="009D37A3" w:rsidRDefault="00DA21C0" w:rsidP="00DA21C0">
      <w:pPr>
        <w:numPr>
          <w:ilvl w:val="0"/>
          <w:numId w:val="3"/>
        </w:numPr>
        <w:spacing w:after="0" w:line="360" w:lineRule="auto"/>
        <w:rPr>
          <w:rFonts w:ascii="Times New Roman" w:hAnsi="Times New Roman" w:cs="Times New Roman"/>
          <w:sz w:val="28"/>
          <w:szCs w:val="28"/>
        </w:rPr>
      </w:pPr>
      <w:r w:rsidRPr="009D37A3">
        <w:rPr>
          <w:rFonts w:ascii="Times New Roman" w:hAnsi="Times New Roman" w:cs="Times New Roman"/>
          <w:sz w:val="28"/>
          <w:szCs w:val="28"/>
          <w:rtl/>
        </w:rPr>
        <w:t xml:space="preserve">מקורות נוספים- רמב"ם הלכות מלכים י"א, א, אגרות </w:t>
      </w:r>
      <w:proofErr w:type="spellStart"/>
      <w:r w:rsidRPr="009D37A3">
        <w:rPr>
          <w:rFonts w:ascii="Times New Roman" w:hAnsi="Times New Roman" w:cs="Times New Roman"/>
          <w:sz w:val="28"/>
          <w:szCs w:val="28"/>
          <w:rtl/>
        </w:rPr>
        <w:t>ראי"ה</w:t>
      </w:r>
      <w:proofErr w:type="spellEnd"/>
      <w:r w:rsidRPr="009D37A3">
        <w:rPr>
          <w:rFonts w:ascii="Times New Roman" w:hAnsi="Times New Roman" w:cs="Times New Roman"/>
          <w:sz w:val="28"/>
          <w:szCs w:val="28"/>
          <w:rtl/>
        </w:rPr>
        <w:t xml:space="preserve"> ד', כ"ד, ערפילי טוהר כ"ב</w:t>
      </w:r>
    </w:p>
    <w:p w:rsidR="00DA21C0" w:rsidRDefault="00DA21C0" w:rsidP="00DA21C0">
      <w:pPr>
        <w:spacing w:line="360" w:lineRule="auto"/>
        <w:rPr>
          <w:rFonts w:ascii="Times New Roman" w:hAnsi="Times New Roman" w:cs="Times New Roman" w:hint="cs"/>
          <w:sz w:val="28"/>
          <w:szCs w:val="28"/>
          <w:rtl/>
        </w:rPr>
      </w:pPr>
    </w:p>
    <w:p w:rsidR="00DA21C0" w:rsidRPr="009D37A3" w:rsidRDefault="00DA21C0" w:rsidP="00DA21C0">
      <w:pPr>
        <w:spacing w:line="360" w:lineRule="auto"/>
        <w:rPr>
          <w:rFonts w:ascii="Times New Roman" w:hAnsi="Times New Roman" w:cs="Times New Roman" w:hint="cs"/>
          <w:sz w:val="28"/>
          <w:szCs w:val="28"/>
          <w:rtl/>
        </w:rPr>
      </w:pPr>
    </w:p>
    <w:p w:rsidR="00DA21C0" w:rsidRPr="009D37A3" w:rsidRDefault="00DA21C0" w:rsidP="00DA21C0">
      <w:pPr>
        <w:spacing w:line="360" w:lineRule="auto"/>
        <w:rPr>
          <w:rFonts w:ascii="Times New Roman" w:hAnsi="Times New Roman" w:cs="Times New Roman"/>
          <w:b/>
          <w:bCs/>
          <w:sz w:val="28"/>
          <w:szCs w:val="28"/>
          <w:rtl/>
        </w:rPr>
      </w:pPr>
      <w:r w:rsidRPr="009D37A3">
        <w:rPr>
          <w:rFonts w:ascii="Times New Roman" w:hAnsi="Times New Roman" w:cs="Times New Roman"/>
          <w:b/>
          <w:bCs/>
          <w:sz w:val="28"/>
          <w:szCs w:val="28"/>
          <w:rtl/>
        </w:rPr>
        <w:t>בחירה מול גורל:</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תנ"ך- יחזקאל י"ח ויחזקאל ל"ג שמות כ, ד', דברים כ"ד, ט"ז, ירמיהו ל"א, כ"ח- כ"ט קהלת א, ט</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חז"ל- פרקי אבות ג, ט"ו, גמרא ברכות ל"ג ע"ב, כתובות ל' ע"א</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sz w:val="28"/>
          <w:szCs w:val="28"/>
          <w:rtl/>
        </w:rPr>
        <w:t>בירור המושגים "דטרמיניזם" ו"בחירה חופשית" והצבת ספר יחזקאל בסקאלה שביניהם.</w:t>
      </w:r>
    </w:p>
    <w:p w:rsidR="00DA21C0" w:rsidRPr="009D37A3" w:rsidRDefault="00DA21C0" w:rsidP="00DA21C0">
      <w:pPr>
        <w:spacing w:line="360" w:lineRule="auto"/>
        <w:rPr>
          <w:rFonts w:ascii="Times New Roman" w:hAnsi="Times New Roman" w:cs="Times New Roman"/>
          <w:sz w:val="28"/>
          <w:szCs w:val="28"/>
          <w:rtl/>
        </w:rPr>
      </w:pPr>
    </w:p>
    <w:p w:rsidR="00DA21C0" w:rsidRPr="009D37A3" w:rsidRDefault="00DA21C0" w:rsidP="00DA21C0">
      <w:pPr>
        <w:spacing w:line="360" w:lineRule="auto"/>
        <w:rPr>
          <w:rFonts w:ascii="Times New Roman" w:hAnsi="Times New Roman" w:cs="Times New Roman"/>
          <w:b/>
          <w:bCs/>
          <w:sz w:val="28"/>
          <w:szCs w:val="28"/>
          <w:rtl/>
        </w:rPr>
      </w:pPr>
      <w:r w:rsidRPr="009D37A3">
        <w:rPr>
          <w:rFonts w:ascii="Times New Roman" w:hAnsi="Times New Roman" w:cs="Times New Roman"/>
          <w:b/>
          <w:bCs/>
          <w:sz w:val="28"/>
          <w:szCs w:val="28"/>
          <w:rtl/>
        </w:rPr>
        <w:t>נבואה:</w:t>
      </w:r>
    </w:p>
    <w:p w:rsidR="00DA21C0" w:rsidRPr="009D37A3" w:rsidRDefault="00DA21C0" w:rsidP="00DA21C0">
      <w:pPr>
        <w:spacing w:line="360" w:lineRule="auto"/>
        <w:rPr>
          <w:rFonts w:ascii="Times New Roman" w:hAnsi="Times New Roman" w:cs="Times New Roman"/>
          <w:sz w:val="28"/>
          <w:szCs w:val="28"/>
          <w:rtl/>
        </w:rPr>
      </w:pPr>
      <w:r w:rsidRPr="009D37A3">
        <w:rPr>
          <w:rFonts w:ascii="Times New Roman" w:hAnsi="Times New Roman" w:cs="Times New Roman"/>
          <w:b/>
          <w:bCs/>
          <w:sz w:val="28"/>
          <w:szCs w:val="28"/>
          <w:rtl/>
        </w:rPr>
        <w:t xml:space="preserve">תנ"ך- </w:t>
      </w:r>
      <w:r w:rsidRPr="009D37A3">
        <w:rPr>
          <w:rFonts w:ascii="Times New Roman" w:hAnsi="Times New Roman" w:cs="Times New Roman"/>
          <w:sz w:val="28"/>
          <w:szCs w:val="28"/>
          <w:rtl/>
        </w:rPr>
        <w:t>בראשית כ', ז', במדבר י"א, כ"ט, במדבר י"ב, ו- ח, דברים י"ח, דברים ל"ד, י"ד, מלכים א, י"ח, כ"ב, ירמיהו א', ה', מיכה ג', ה- ח</w:t>
      </w:r>
    </w:p>
    <w:p w:rsidR="00DA21C0" w:rsidRPr="009D37A3" w:rsidRDefault="00DA21C0" w:rsidP="00DA21C0">
      <w:pPr>
        <w:spacing w:line="360" w:lineRule="auto"/>
        <w:ind w:left="360"/>
        <w:rPr>
          <w:rFonts w:ascii="Times New Roman" w:hAnsi="Times New Roman" w:cs="Times New Roman"/>
          <w:sz w:val="28"/>
          <w:szCs w:val="28"/>
        </w:rPr>
      </w:pPr>
      <w:r w:rsidRPr="009D37A3">
        <w:rPr>
          <w:rFonts w:ascii="Times New Roman" w:hAnsi="Times New Roman" w:cs="Times New Roman"/>
          <w:sz w:val="28"/>
          <w:szCs w:val="28"/>
          <w:rtl/>
        </w:rPr>
        <w:t>הערך "נבואה" באנציקלופדיה התלמודית, הערך "נבואה" בספר האגדה</w:t>
      </w:r>
    </w:p>
    <w:p w:rsidR="00DA21C0" w:rsidRPr="009D37A3" w:rsidRDefault="00DA21C0" w:rsidP="00DA21C0">
      <w:pPr>
        <w:rPr>
          <w:rFonts w:ascii="Times New Roman" w:hAnsi="Times New Roman" w:cs="Times New Roman"/>
        </w:rPr>
      </w:pPr>
    </w:p>
    <w:p w:rsidR="00DA21C0" w:rsidRPr="00DA21C0" w:rsidRDefault="00DA21C0"/>
    <w:sectPr w:rsidR="00DA21C0" w:rsidRPr="00DA21C0"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D5" w:rsidRDefault="009343D5" w:rsidP="007106B5">
      <w:pPr>
        <w:spacing w:after="0" w:line="240" w:lineRule="auto"/>
      </w:pPr>
      <w:r>
        <w:separator/>
      </w:r>
    </w:p>
  </w:endnote>
  <w:endnote w:type="continuationSeparator" w:id="0">
    <w:p w:rsidR="009343D5" w:rsidRDefault="009343D5"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D5" w:rsidRDefault="009343D5" w:rsidP="007106B5">
      <w:pPr>
        <w:spacing w:after="0" w:line="240" w:lineRule="auto"/>
      </w:pPr>
      <w:r>
        <w:separator/>
      </w:r>
    </w:p>
  </w:footnote>
  <w:footnote w:type="continuationSeparator" w:id="0">
    <w:p w:rsidR="009343D5" w:rsidRDefault="009343D5"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78B"/>
    <w:multiLevelType w:val="hybridMultilevel"/>
    <w:tmpl w:val="133EA5E6"/>
    <w:lvl w:ilvl="0" w:tplc="901C04B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D099C"/>
    <w:multiLevelType w:val="hybridMultilevel"/>
    <w:tmpl w:val="C7442510"/>
    <w:lvl w:ilvl="0" w:tplc="E8F47C3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41FC8"/>
    <w:multiLevelType w:val="hybridMultilevel"/>
    <w:tmpl w:val="F4C867D8"/>
    <w:lvl w:ilvl="0" w:tplc="F4ECAC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7106B5"/>
    <w:rsid w:val="009343D5"/>
    <w:rsid w:val="00D32986"/>
    <w:rsid w:val="00D62840"/>
    <w:rsid w:val="00DA21C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2093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2015-05-17T19:36:00Z</dcterms:created>
  <dcterms:modified xsi:type="dcterms:W3CDTF">2015-05-17T19:36:00Z</dcterms:modified>
</cp:coreProperties>
</file>