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טבלה</w:t>
      </w:r>
      <w:r w:rsidDel="00000000" w:rsidR="00000000" w:rsidRPr="00000000">
        <w:rPr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b w:val="1"/>
          <w:sz w:val="28"/>
          <w:szCs w:val="28"/>
          <w:rtl w:val="1"/>
        </w:rPr>
        <w:t xml:space="preserve">פירוק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של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מסע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למידה</w:t>
      </w:r>
    </w:p>
    <w:p w:rsidR="00000000" w:rsidDel="00000000" w:rsidP="00000000" w:rsidRDefault="00000000" w:rsidRPr="00000000" w14:paraId="00000002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יחידת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סיפורי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שופטים</w:t>
      </w:r>
    </w:p>
    <w:p w:rsidR="00000000" w:rsidDel="00000000" w:rsidP="00000000" w:rsidRDefault="00000000" w:rsidRPr="00000000" w14:paraId="00000003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המסע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בחיינו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04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התוצר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יצירת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מהמשפטים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יהפכו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לכרזות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מסדרון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יופקו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כסטיקר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לווטסאפ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5">
      <w:pPr>
        <w:bidi w:val="1"/>
        <w:spacing w:line="360" w:lineRule="auto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אבני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הדרך</w:t>
      </w:r>
      <w:r w:rsidDel="00000000" w:rsidR="00000000" w:rsidRPr="00000000">
        <w:rPr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6">
      <w:pPr>
        <w:bidi w:val="1"/>
        <w:spacing w:line="360" w:lineRule="auto"/>
        <w:rPr/>
      </w:pPr>
      <w:r w:rsidDel="00000000" w:rsidR="00000000" w:rsidRPr="00000000">
        <w:rPr>
          <w:b w:val="1"/>
          <w:rtl w:val="1"/>
        </w:rPr>
        <w:t xml:space="preserve">ידע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rtl w:val="1"/>
        </w:rPr>
        <w:t xml:space="preserve">הכרת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בבקיאות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עיון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הבנת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האתגר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ההיסטורי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. "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בכוחך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הכוח</w:t>
      </w:r>
      <w:r w:rsidDel="00000000" w:rsidR="00000000" w:rsidRPr="00000000">
        <w:rPr>
          <w:rtl w:val="1"/>
        </w:rPr>
        <w:t xml:space="preserve">?, </w:t>
      </w:r>
      <w:r w:rsidDel="00000000" w:rsidR="00000000" w:rsidRPr="00000000">
        <w:rPr>
          <w:rtl w:val="1"/>
        </w:rPr>
        <w:t xml:space="preserve">האותות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לגדעון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גדעון</w:t>
      </w:r>
      <w:r w:rsidDel="00000000" w:rsidR="00000000" w:rsidRPr="00000000">
        <w:rPr>
          <w:rtl w:val="1"/>
        </w:rPr>
        <w:t xml:space="preserve">.      </w:t>
      </w:r>
    </w:p>
    <w:p w:rsidR="00000000" w:rsidDel="00000000" w:rsidP="00000000" w:rsidRDefault="00000000" w:rsidRPr="00000000" w14:paraId="00000007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לפניכם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המרכיבים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בהצלחה</w:t>
      </w:r>
      <w:r w:rsidDel="00000000" w:rsidR="00000000" w:rsidRPr="00000000">
        <w:rPr>
          <w:rtl w:val="1"/>
        </w:rPr>
        <w:t xml:space="preserve">!</w:t>
      </w:r>
    </w:p>
    <w:tbl>
      <w:tblPr>
        <w:tblStyle w:val="Table1"/>
        <w:bidiVisual w:val="1"/>
        <w:tblW w:w="15168.0" w:type="dxa"/>
        <w:jc w:val="left"/>
        <w:tblInd w:w="-392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6"/>
        <w:gridCol w:w="892"/>
        <w:gridCol w:w="945"/>
        <w:gridCol w:w="2568"/>
        <w:gridCol w:w="1572"/>
        <w:gridCol w:w="1988"/>
        <w:gridCol w:w="1690"/>
        <w:gridCol w:w="1047"/>
        <w:gridCol w:w="2440"/>
        <w:tblGridChange w:id="0">
          <w:tblGrid>
            <w:gridCol w:w="2026"/>
            <w:gridCol w:w="892"/>
            <w:gridCol w:w="945"/>
            <w:gridCol w:w="2568"/>
            <w:gridCol w:w="1572"/>
            <w:gridCol w:w="1988"/>
            <w:gridCol w:w="1690"/>
            <w:gridCol w:w="1047"/>
            <w:gridCol w:w="244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8">
            <w:pPr>
              <w:bidi w:val="1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שלבים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בדרך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9">
            <w:pPr>
              <w:bidi w:val="1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זמן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A">
            <w:pPr>
              <w:bidi w:val="1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מקום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B">
            <w:pPr>
              <w:bidi w:val="1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מה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התלמידים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עושים</w:t>
            </w:r>
            <w:r w:rsidDel="00000000" w:rsidR="00000000" w:rsidRPr="00000000">
              <w:rPr>
                <w:b w:val="1"/>
                <w:rtl w:val="1"/>
              </w:rPr>
              <w:t xml:space="preserve">?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E">
            <w:pPr>
              <w:bidi w:val="1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שותפים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F">
            <w:pPr>
              <w:bidi w:val="1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משוב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0">
            <w:pPr>
              <w:bidi w:val="1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מה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אני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עושה</w:t>
            </w:r>
            <w:r w:rsidDel="00000000" w:rsidR="00000000" w:rsidRPr="00000000">
              <w:rPr>
                <w:b w:val="1"/>
                <w:rtl w:val="1"/>
              </w:rPr>
              <w:t xml:space="preserve">?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bidi w:val="1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משימות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של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אבני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דרך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-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ידע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ומיומנויות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5">
            <w:pPr>
              <w:bidi w:val="1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משימות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של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ארצות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לא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נודעות</w:t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משימות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ביניים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של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התוצר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לימוד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פרק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מינוי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גדעון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1B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 </w:t>
            </w:r>
            <w:r w:rsidDel="00000000" w:rsidR="00000000" w:rsidRPr="00000000">
              <w:rPr>
                <w:rtl w:val="1"/>
              </w:rPr>
              <w:t xml:space="preserve">שיעור</w:t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גמיש</w:t>
            </w:r>
          </w:p>
        </w:tc>
        <w:tc>
          <w:tcPr/>
          <w:p w:rsidR="00000000" w:rsidDel="00000000" w:rsidP="00000000" w:rsidRDefault="00000000" w:rsidRPr="00000000" w14:paraId="0000001D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לומדים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הפרק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בבקיאות</w:t>
            </w:r>
          </w:p>
        </w:tc>
        <w:tc>
          <w:tcPr/>
          <w:p w:rsidR="00000000" w:rsidDel="00000000" w:rsidP="00000000" w:rsidRDefault="00000000" w:rsidRPr="00000000" w14:paraId="0000001E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מקליט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הפרק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בבקיאות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מוציא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שאלות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בקיאות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העמקה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היחידה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הקודמת</w:t>
            </w:r>
            <w:r w:rsidDel="00000000" w:rsidR="00000000" w:rsidRPr="00000000">
              <w:rPr>
                <w:rtl w:val="1"/>
              </w:rPr>
              <w:t xml:space="preserve">- </w:t>
            </w:r>
          </w:p>
          <w:p w:rsidR="00000000" w:rsidDel="00000000" w:rsidP="00000000" w:rsidRDefault="00000000" w:rsidRPr="00000000" w14:paraId="00000026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משמעות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הדברים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דברי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געדון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למלאך</w:t>
            </w:r>
          </w:p>
          <w:p w:rsidR="00000000" w:rsidDel="00000000" w:rsidP="00000000" w:rsidRDefault="00000000" w:rsidRPr="00000000" w14:paraId="00000027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פירוש</w:t>
            </w:r>
            <w:r w:rsidDel="00000000" w:rsidR="00000000" w:rsidRPr="00000000">
              <w:rPr>
                <w:rtl w:val="1"/>
              </w:rPr>
              <w:t xml:space="preserve"> '</w:t>
            </w:r>
            <w:r w:rsidDel="00000000" w:rsidR="00000000" w:rsidRPr="00000000">
              <w:rPr>
                <w:rtl w:val="1"/>
              </w:rPr>
              <w:t xml:space="preserve">לך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בכוחה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'</w:t>
            </w:r>
          </w:p>
          <w:p w:rsidR="00000000" w:rsidDel="00000000" w:rsidP="00000000" w:rsidRDefault="00000000" w:rsidRPr="00000000" w14:paraId="00000028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השוואה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למנהיגים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אחרים</w:t>
            </w:r>
          </w:p>
        </w:tc>
        <w:tc>
          <w:tcPr/>
          <w:p w:rsidR="00000000" w:rsidDel="00000000" w:rsidP="00000000" w:rsidRDefault="00000000" w:rsidRPr="00000000" w14:paraId="00000029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 </w:t>
            </w:r>
            <w:r w:rsidDel="00000000" w:rsidR="00000000" w:rsidRPr="00000000">
              <w:rPr>
                <w:rtl w:val="1"/>
              </w:rPr>
              <w:t xml:space="preserve">שיעורים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גמיש</w:t>
            </w:r>
          </w:p>
        </w:tc>
        <w:tc>
          <w:tcPr/>
          <w:p w:rsidR="00000000" w:rsidDel="00000000" w:rsidP="00000000" w:rsidRDefault="00000000" w:rsidRPr="00000000" w14:paraId="0000002B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העמקה</w:t>
            </w:r>
            <w:r w:rsidDel="00000000" w:rsidR="00000000" w:rsidRPr="00000000">
              <w:rPr>
                <w:rtl w:val="1"/>
              </w:rPr>
              <w:t xml:space="preserve">-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היכרות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דמותו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גדעון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היכרות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ההקשר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ההיסטורי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הוא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פועל</w:t>
            </w:r>
          </w:p>
        </w:tc>
        <w:tc>
          <w:tcPr/>
          <w:p w:rsidR="00000000" w:rsidDel="00000000" w:rsidP="00000000" w:rsidRDefault="00000000" w:rsidRPr="00000000" w14:paraId="0000002E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השוואה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למנהיגים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אחרים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תגובתם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למינוי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שלהם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משה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שאול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יהושע</w:t>
            </w:r>
            <w:r w:rsidDel="00000000" w:rsidR="00000000" w:rsidRPr="00000000">
              <w:rPr>
                <w:rtl w:val="1"/>
              </w:rPr>
              <w:t xml:space="preserve">....)</w:t>
            </w:r>
          </w:p>
        </w:tc>
        <w:tc>
          <w:tcPr/>
          <w:p w:rsidR="00000000" w:rsidDel="00000000" w:rsidP="00000000" w:rsidRDefault="00000000" w:rsidRPr="00000000" w14:paraId="0000002F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#</w:t>
            </w:r>
            <w:r w:rsidDel="00000000" w:rsidR="00000000" w:rsidRPr="00000000">
              <w:rPr>
                <w:rtl w:val="1"/>
              </w:rPr>
              <w:t xml:space="preserve">הגדרת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הספק</w:t>
            </w:r>
          </w:p>
          <w:p w:rsidR="00000000" w:rsidDel="00000000" w:rsidP="00000000" w:rsidRDefault="00000000" w:rsidRPr="00000000" w14:paraId="00000030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#</w:t>
            </w:r>
            <w:r w:rsidDel="00000000" w:rsidR="00000000" w:rsidRPr="00000000">
              <w:rPr>
                <w:rtl w:val="1"/>
              </w:rPr>
              <w:t xml:space="preserve">ניסוח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הדרך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המתמודד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מתמודד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הספק</w:t>
            </w:r>
          </w:p>
        </w:tc>
        <w:tc>
          <w:tcPr/>
          <w:p w:rsidR="00000000" w:rsidDel="00000000" w:rsidP="00000000" w:rsidRDefault="00000000" w:rsidRPr="00000000" w14:paraId="00000031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יועצת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הורה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טיפול</w:t>
            </w:r>
          </w:p>
          <w:p w:rsidR="00000000" w:rsidDel="00000000" w:rsidP="00000000" w:rsidRDefault="00000000" w:rsidRPr="00000000" w14:paraId="00000032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דיבור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ספק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התמודדות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33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מעבר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בכיתה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השקופיות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שיצרו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 . </w:t>
            </w:r>
            <w:r w:rsidDel="00000000" w:rsidR="00000000" w:rsidRPr="00000000">
              <w:rPr>
                <w:rtl w:val="1"/>
              </w:rPr>
              <w:t xml:space="preserve">הגדרת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הספק</w:t>
            </w:r>
          </w:p>
          <w:p w:rsidR="00000000" w:rsidDel="00000000" w:rsidP="00000000" w:rsidRDefault="00000000" w:rsidRPr="00000000" w14:paraId="00000035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האופן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התמודדו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הספק</w:t>
            </w:r>
          </w:p>
        </w:tc>
        <w:tc>
          <w:tcPr/>
          <w:p w:rsidR="00000000" w:rsidDel="00000000" w:rsidP="00000000" w:rsidRDefault="00000000" w:rsidRPr="00000000" w14:paraId="00000036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מלמד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ההעמקה</w:t>
            </w:r>
          </w:p>
          <w:p w:rsidR="00000000" w:rsidDel="00000000" w:rsidP="00000000" w:rsidRDefault="00000000" w:rsidRPr="00000000" w14:paraId="00000037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מתווך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עיבוד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הספק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לימוד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בקיאות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פרק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סוף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הפרק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הריסת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הפסל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39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 </w:t>
            </w:r>
            <w:r w:rsidDel="00000000" w:rsidR="00000000" w:rsidRPr="00000000">
              <w:rPr>
                <w:rtl w:val="1"/>
              </w:rPr>
              <w:t xml:space="preserve">שיעור</w:t>
            </w:r>
          </w:p>
        </w:tc>
        <w:tc>
          <w:tcPr/>
          <w:p w:rsidR="00000000" w:rsidDel="00000000" w:rsidP="00000000" w:rsidRDefault="00000000" w:rsidRPr="00000000" w14:paraId="0000003A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גמיש</w:t>
            </w:r>
          </w:p>
        </w:tc>
        <w:tc>
          <w:tcPr/>
          <w:p w:rsidR="00000000" w:rsidDel="00000000" w:rsidP="00000000" w:rsidRDefault="00000000" w:rsidRPr="00000000" w14:paraId="0000003B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לומדים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הפרק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בבקיאות</w:t>
            </w:r>
          </w:p>
        </w:tc>
        <w:tc>
          <w:tcPr/>
          <w:p w:rsidR="00000000" w:rsidDel="00000000" w:rsidP="00000000" w:rsidRDefault="00000000" w:rsidRPr="00000000" w14:paraId="0000003C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בוחן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בקיאות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הפרק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מקליט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הפרק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בבקיאות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מוציא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שאלות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בקיאות</w:t>
            </w:r>
          </w:p>
          <w:p w:rsidR="00000000" w:rsidDel="00000000" w:rsidP="00000000" w:rsidRDefault="00000000" w:rsidRPr="00000000" w14:paraId="00000042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סדנת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טי</w:t>
            </w:r>
          </w:p>
        </w:tc>
        <w:tc>
          <w:tcPr/>
          <w:p w:rsidR="00000000" w:rsidDel="00000000" w:rsidP="00000000" w:rsidRDefault="00000000" w:rsidRPr="00000000" w14:paraId="00000044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 </w:t>
            </w:r>
            <w:r w:rsidDel="00000000" w:rsidR="00000000" w:rsidRPr="00000000">
              <w:rPr>
                <w:rtl w:val="1"/>
              </w:rPr>
              <w:t xml:space="preserve">שיעור</w:t>
            </w:r>
          </w:p>
        </w:tc>
        <w:tc>
          <w:tcPr/>
          <w:p w:rsidR="00000000" w:rsidDel="00000000" w:rsidP="00000000" w:rsidRDefault="00000000" w:rsidRPr="00000000" w14:paraId="00000045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דשא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פנימיה</w:t>
            </w:r>
          </w:p>
        </w:tc>
        <w:tc>
          <w:tcPr/>
          <w:p w:rsidR="00000000" w:rsidDel="00000000" w:rsidP="00000000" w:rsidRDefault="00000000" w:rsidRPr="00000000" w14:paraId="00000046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התמודדות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מצבי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ספק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בפועל</w:t>
            </w:r>
          </w:p>
        </w:tc>
        <w:tc>
          <w:tcPr/>
          <w:p w:rsidR="00000000" w:rsidDel="00000000" w:rsidP="00000000" w:rsidRDefault="00000000" w:rsidRPr="00000000" w14:paraId="00000047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#</w:t>
            </w:r>
            <w:r w:rsidDel="00000000" w:rsidR="00000000" w:rsidRPr="00000000">
              <w:rPr>
                <w:rtl w:val="1"/>
              </w:rPr>
              <w:t xml:space="preserve">הגדרת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הספק</w:t>
            </w:r>
          </w:p>
          <w:p w:rsidR="00000000" w:rsidDel="00000000" w:rsidP="00000000" w:rsidRDefault="00000000" w:rsidRPr="00000000" w14:paraId="00000049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#</w:t>
            </w:r>
            <w:r w:rsidDel="00000000" w:rsidR="00000000" w:rsidRPr="00000000">
              <w:rPr>
                <w:rtl w:val="1"/>
              </w:rPr>
              <w:t xml:space="preserve">ניסוח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הדרך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המתמודד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מתמודד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הספק</w:t>
            </w:r>
          </w:p>
        </w:tc>
        <w:tc>
          <w:tcPr/>
          <w:p w:rsidR="00000000" w:rsidDel="00000000" w:rsidP="00000000" w:rsidRDefault="00000000" w:rsidRPr="00000000" w14:paraId="0000004A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מדריכי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פנימיה</w:t>
            </w:r>
          </w:p>
        </w:tc>
        <w:tc>
          <w:tcPr/>
          <w:p w:rsidR="00000000" w:rsidDel="00000000" w:rsidP="00000000" w:rsidRDefault="00000000" w:rsidRPr="00000000" w14:paraId="0000004B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מעגל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דפי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הסיכום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לגייס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מדריכים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להכין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הפעיליות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השונות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העמקה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פרק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חצי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שני</w:t>
            </w:r>
            <w:r w:rsidDel="00000000" w:rsidR="00000000" w:rsidRPr="00000000">
              <w:rPr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משמעות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זביחת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השור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משמעות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שינוי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השם</w:t>
            </w:r>
          </w:p>
        </w:tc>
        <w:tc>
          <w:tcPr/>
          <w:p w:rsidR="00000000" w:rsidDel="00000000" w:rsidP="00000000" w:rsidRDefault="00000000" w:rsidRPr="00000000" w14:paraId="00000051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 </w:t>
            </w:r>
            <w:r w:rsidDel="00000000" w:rsidR="00000000" w:rsidRPr="00000000">
              <w:rPr>
                <w:rtl w:val="1"/>
              </w:rPr>
              <w:t xml:space="preserve">שיעורים</w:t>
            </w:r>
          </w:p>
        </w:tc>
        <w:tc>
          <w:tcPr/>
          <w:p w:rsidR="00000000" w:rsidDel="00000000" w:rsidP="00000000" w:rsidRDefault="00000000" w:rsidRPr="00000000" w14:paraId="00000052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גמיש</w:t>
            </w:r>
          </w:p>
        </w:tc>
        <w:tc>
          <w:tcPr/>
          <w:p w:rsidR="00000000" w:rsidDel="00000000" w:rsidP="00000000" w:rsidRDefault="00000000" w:rsidRPr="00000000" w14:paraId="00000053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העמקה</w:t>
            </w:r>
            <w:r w:rsidDel="00000000" w:rsidR="00000000" w:rsidRPr="00000000">
              <w:rPr>
                <w:rtl w:val="1"/>
              </w:rPr>
              <w:t xml:space="preserve">-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הבנת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הרקע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שבתוכה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גדעון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פועל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היכרות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החלפת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כביטוי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ליציאה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לדרך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חדשה</w:t>
            </w:r>
          </w:p>
        </w:tc>
        <w:tc>
          <w:tcPr/>
          <w:p w:rsidR="00000000" w:rsidDel="00000000" w:rsidP="00000000" w:rsidRDefault="00000000" w:rsidRPr="00000000" w14:paraId="00000056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#</w:t>
            </w:r>
            <w:r w:rsidDel="00000000" w:rsidR="00000000" w:rsidRPr="00000000">
              <w:rPr>
                <w:rtl w:val="1"/>
              </w:rPr>
              <w:t xml:space="preserve">חיפוש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משמועיות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החדש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7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# </w:t>
            </w:r>
            <w:r w:rsidDel="00000000" w:rsidR="00000000" w:rsidRPr="00000000">
              <w:rPr>
                <w:rtl w:val="1"/>
              </w:rPr>
              <w:t xml:space="preserve">חיפוש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משמעות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החלפת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אצל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אנשים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אחרים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#</w:t>
            </w:r>
            <w:r w:rsidDel="00000000" w:rsidR="00000000" w:rsidRPr="00000000">
              <w:rPr>
                <w:rtl w:val="1"/>
              </w:rPr>
              <w:t xml:space="preserve">הגדרת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הספק</w:t>
            </w:r>
          </w:p>
          <w:p w:rsidR="00000000" w:rsidDel="00000000" w:rsidP="00000000" w:rsidRDefault="00000000" w:rsidRPr="00000000" w14:paraId="0000005A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#</w:t>
            </w:r>
            <w:r w:rsidDel="00000000" w:rsidR="00000000" w:rsidRPr="00000000">
              <w:rPr>
                <w:rtl w:val="1"/>
              </w:rPr>
              <w:t xml:space="preserve">ניסוח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הדרך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המתמודד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מתמודד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הספק</w:t>
            </w:r>
          </w:p>
        </w:tc>
        <w:tc>
          <w:tcPr/>
          <w:p w:rsidR="00000000" w:rsidDel="00000000" w:rsidP="00000000" w:rsidRDefault="00000000" w:rsidRPr="00000000" w14:paraId="0000005B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מנסח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נכון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שאלת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החקר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יכולת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להעביר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רעיון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למשפט</w:t>
            </w:r>
          </w:p>
        </w:tc>
        <w:tc>
          <w:tcPr/>
          <w:p w:rsidR="00000000" w:rsidDel="00000000" w:rsidP="00000000" w:rsidRDefault="00000000" w:rsidRPr="00000000" w14:paraId="0000005F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 </w:t>
            </w:r>
            <w:r w:rsidDel="00000000" w:rsidR="00000000" w:rsidRPr="00000000">
              <w:rPr>
                <w:rtl w:val="1"/>
              </w:rPr>
              <w:t xml:space="preserve">שיעור</w:t>
            </w:r>
          </w:p>
        </w:tc>
        <w:tc>
          <w:tcPr/>
          <w:p w:rsidR="00000000" w:rsidDel="00000000" w:rsidP="00000000" w:rsidRDefault="00000000" w:rsidRPr="00000000" w14:paraId="00000060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תרגום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ההתמודדיות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למשפט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מעצים</w:t>
            </w:r>
          </w:p>
        </w:tc>
        <w:tc>
          <w:tcPr/>
          <w:p w:rsidR="00000000" w:rsidDel="00000000" w:rsidP="00000000" w:rsidRDefault="00000000" w:rsidRPr="00000000" w14:paraId="00000064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?</w:t>
            </w:r>
          </w:p>
        </w:tc>
        <w:tc>
          <w:tcPr/>
          <w:p w:rsidR="00000000" w:rsidDel="00000000" w:rsidP="00000000" w:rsidRDefault="00000000" w:rsidRPr="00000000" w14:paraId="00000066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לבנות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שיעור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שמסייע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באפשרות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הזו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למידה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עיצוב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כרזה</w:t>
            </w:r>
          </w:p>
        </w:tc>
        <w:tc>
          <w:tcPr/>
          <w:p w:rsidR="00000000" w:rsidDel="00000000" w:rsidP="00000000" w:rsidRDefault="00000000" w:rsidRPr="00000000" w14:paraId="00000068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 </w:t>
            </w:r>
            <w:r w:rsidDel="00000000" w:rsidR="00000000" w:rsidRPr="00000000">
              <w:rPr>
                <w:rtl w:val="1"/>
              </w:rPr>
              <w:t xml:space="preserve">שיעור</w:t>
            </w:r>
          </w:p>
        </w:tc>
        <w:tc>
          <w:tcPr/>
          <w:p w:rsidR="00000000" w:rsidDel="00000000" w:rsidP="00000000" w:rsidRDefault="00000000" w:rsidRPr="00000000" w14:paraId="00000069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התמאת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משפט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בתוך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כרזה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גרפית</w:t>
            </w:r>
          </w:p>
        </w:tc>
        <w:tc>
          <w:tcPr/>
          <w:p w:rsidR="00000000" w:rsidDel="00000000" w:rsidP="00000000" w:rsidRDefault="00000000" w:rsidRPr="00000000" w14:paraId="0000006D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רוני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רכזת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חברתית</w:t>
            </w:r>
          </w:p>
        </w:tc>
        <w:tc>
          <w:tcPr/>
          <w:p w:rsidR="00000000" w:rsidDel="00000000" w:rsidP="00000000" w:rsidRDefault="00000000" w:rsidRPr="00000000" w14:paraId="0000006E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?</w:t>
            </w:r>
          </w:p>
        </w:tc>
        <w:tc>
          <w:tcPr/>
          <w:p w:rsidR="00000000" w:rsidDel="00000000" w:rsidP="00000000" w:rsidRDefault="00000000" w:rsidRPr="00000000" w14:paraId="0000006F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לתאם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הזמן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למצוא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אפליקציה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מתאימה</w:t>
            </w:r>
          </w:p>
        </w:tc>
      </w:tr>
      <w:tr>
        <w:tc>
          <w:tcPr>
            <w:gridSpan w:val="9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התהליך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חוזר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עצמו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בכל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פרק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ופרק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עד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יצירה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סופית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מערך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משפטים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בחירת</w:t>
            </w:r>
            <w:r w:rsidDel="00000000" w:rsidR="00000000" w:rsidRPr="00000000">
              <w:rPr>
                <w:rtl w:val="1"/>
              </w:rPr>
              <w:t xml:space="preserve"> 4 </w:t>
            </w:r>
            <w:r w:rsidDel="00000000" w:rsidR="00000000" w:rsidRPr="00000000">
              <w:rPr>
                <w:rtl w:val="1"/>
              </w:rPr>
              <w:t xml:space="preserve">המשפטים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הטובים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ביותר</w:t>
            </w:r>
          </w:p>
          <w:p w:rsidR="00000000" w:rsidDel="00000000" w:rsidP="00000000" w:rsidRDefault="00000000" w:rsidRPr="00000000" w14:paraId="0000007B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ועיצוב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שלהם</w:t>
            </w:r>
          </w:p>
        </w:tc>
        <w:tc>
          <w:tcPr/>
          <w:p w:rsidR="00000000" w:rsidDel="00000000" w:rsidP="00000000" w:rsidRDefault="00000000" w:rsidRPr="00000000" w14:paraId="0000007C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 </w:t>
            </w:r>
            <w:r w:rsidDel="00000000" w:rsidR="00000000" w:rsidRPr="00000000">
              <w:rPr>
                <w:rtl w:val="1"/>
              </w:rPr>
              <w:t xml:space="preserve">שיעורים</w:t>
            </w:r>
          </w:p>
        </w:tc>
        <w:tc>
          <w:tcPr/>
          <w:p w:rsidR="00000000" w:rsidDel="00000000" w:rsidP="00000000" w:rsidRDefault="00000000" w:rsidRPr="00000000" w14:paraId="0000007D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bidi w:val="1"/>
              <w:spacing w:line="36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הדפסה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ותערוכה</w:t>
            </w:r>
          </w:p>
        </w:tc>
        <w:tc>
          <w:tcPr/>
          <w:p w:rsidR="00000000" w:rsidDel="00000000" w:rsidP="00000000" w:rsidRDefault="00000000" w:rsidRPr="00000000" w14:paraId="00000085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גיוס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תקציב</w:t>
            </w:r>
          </w:p>
        </w:tc>
      </w:tr>
    </w:tbl>
    <w:p w:rsidR="00000000" w:rsidDel="00000000" w:rsidP="00000000" w:rsidRDefault="00000000" w:rsidRPr="00000000" w14:paraId="0000008D">
      <w:pPr>
        <w:bidi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bidi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#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נספח</w:t>
      </w:r>
      <w:r w:rsidDel="00000000" w:rsidR="00000000" w:rsidRPr="00000000">
        <w:rPr>
          <w:b w:val="1"/>
          <w:sz w:val="24"/>
          <w:szCs w:val="24"/>
          <w:rtl w:val="1"/>
        </w:rPr>
        <w:t xml:space="preserve"> 1</w:t>
      </w:r>
    </w:p>
    <w:p w:rsidR="00000000" w:rsidDel="00000000" w:rsidP="00000000" w:rsidRDefault="00000000" w:rsidRPr="00000000" w14:paraId="0000008F">
      <w:pPr>
        <w:bidi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ניתוח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התמודדות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ספק</w:t>
      </w:r>
      <w:r w:rsidDel="00000000" w:rsidR="00000000" w:rsidRPr="00000000">
        <w:rPr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90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המתמודד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91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יחידת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הספק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באילו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פסוקים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הספק</w:t>
      </w:r>
      <w:r w:rsidDel="00000000" w:rsidR="00000000" w:rsidRPr="00000000">
        <w:rPr>
          <w:sz w:val="24"/>
          <w:szCs w:val="24"/>
          <w:rtl w:val="1"/>
        </w:rPr>
        <w:t xml:space="preserve">):</w:t>
      </w:r>
    </w:p>
    <w:p w:rsidR="00000000" w:rsidDel="00000000" w:rsidP="00000000" w:rsidRDefault="00000000" w:rsidRPr="00000000" w14:paraId="00000092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תיאור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במילים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שלך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93">
      <w:pPr>
        <w:bidi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יחידת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הפתרון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באילו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פסוקים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מופיע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הפתרון</w:t>
      </w:r>
      <w:r w:rsidDel="00000000" w:rsidR="00000000" w:rsidRPr="00000000">
        <w:rPr>
          <w:sz w:val="24"/>
          <w:szCs w:val="24"/>
          <w:rtl w:val="1"/>
        </w:rPr>
        <w:t xml:space="preserve">):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94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תיאור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הפתרון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המתמודד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להתמודד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הספק</w:t>
      </w:r>
      <w:r w:rsidDel="00000000" w:rsidR="00000000" w:rsidRPr="00000000">
        <w:rPr>
          <w:sz w:val="24"/>
          <w:szCs w:val="24"/>
          <w:rtl w:val="1"/>
        </w:rPr>
        <w:t xml:space="preserve"> :</w:t>
      </w:r>
    </w:p>
    <w:p w:rsidR="00000000" w:rsidDel="00000000" w:rsidP="00000000" w:rsidRDefault="00000000" w:rsidRPr="00000000" w14:paraId="00000095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ניתוח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הפתרון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להבנתכם</w:t>
      </w:r>
      <w:r w:rsidDel="00000000" w:rsidR="00000000" w:rsidRPr="00000000">
        <w:rPr>
          <w:sz w:val="24"/>
          <w:szCs w:val="24"/>
          <w:rtl w:val="1"/>
        </w:rPr>
        <w:t xml:space="preserve">:  </w:t>
      </w:r>
      <w:r w:rsidDel="00000000" w:rsidR="00000000" w:rsidRPr="00000000">
        <w:rPr>
          <w:sz w:val="24"/>
          <w:szCs w:val="24"/>
          <w:rtl w:val="1"/>
        </w:rPr>
        <w:t xml:space="preserve">מדוע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בפיתרון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האפשרויות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שהוביל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לפתרון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דווקא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השפיע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הפריעו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? )</w:t>
      </w:r>
    </w:p>
    <w:p w:rsidR="00000000" w:rsidDel="00000000" w:rsidP="00000000" w:rsidRDefault="00000000" w:rsidRPr="00000000" w14:paraId="00000096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התמודדות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97">
      <w:pPr>
        <w:bidi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bidi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bidi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bidi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מקרא</w:t>
      </w:r>
      <w:r w:rsidDel="00000000" w:rsidR="00000000" w:rsidRPr="00000000">
        <w:rPr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משימה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תופיע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העמודות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משימה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הדהוד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בשתיים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לימוד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מאבני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לכלול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שותפות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ומשוב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–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זמנים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סדור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ופומבי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מסייע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לתלמידים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ולמורה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תהליך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העבודה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לחלק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משאבים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לקצב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ההתקדמות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מרחב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פירוק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יחידת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הלימוד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לחלקים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יאפשר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גמישות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בשימוש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במרחבי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הלמידה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ומחוץ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אבני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ומיומנויות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מתחום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–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אירועי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לאורך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המסע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התלמידים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ירכשו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הידע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והמיומנויות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מתחום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משימות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ביניים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בדרך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לתוצר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זוכרים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כוונון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תוצר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ופירוק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תוצר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המשימות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התלמיד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לבצע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להגיע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לתוצר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ארצות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נודעת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המשימות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שיובילו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התלמידים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לחקר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ולגילוי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החקר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והגילוי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להופיע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כפירוט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והרחבה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הנושא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כשאלה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חדשה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כיישום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הידע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בהקשר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כהפנמה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הנלמד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והבאתו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שותפים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השותפים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למסע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הלמידה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שותפים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ויכולים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מומחים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חיצוניים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שותפים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להעמיק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הידע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ללמד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מיומנויות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הקשורות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לתוצר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שותפים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מלווים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שעוזרים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המסע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בלוגיסטיקה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בתמיכה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מורלית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משוב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תהליכי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דיאלוגי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מלמידה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רגילה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תלמיד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נבחן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התהליך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במסע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התהליך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תמיד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חגיגה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ואילו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המשוב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והערכה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מתרחשים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המסע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עמיתים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ומשוב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תהליכי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דיאלוגי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המשוב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הזדמנות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לזהות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ההתקדמות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התלמידים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הצרכים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התלמיד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המשוב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הזדמנות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לכוון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חשוב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ליצור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משובים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למשאבי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ושותפיו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sectPr>
      <w:pgSz w:h="11906" w:w="16838"/>
      <w:pgMar w:bottom="1191" w:top="1191" w:left="794" w:right="794" w:header="709" w:footer="709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