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D0C" w:rsidRDefault="008B0ABB" w:rsidP="008B0ABB">
      <w:pPr>
        <w:pStyle w:val="10"/>
        <w:bidi/>
        <w:spacing w:line="360" w:lineRule="auto"/>
        <w:contextualSpacing w:val="0"/>
        <w:jc w:val="center"/>
        <w:rPr>
          <w:rFonts w:ascii="David" w:eastAsia="David" w:hAnsi="David" w:cs="David"/>
          <w:sz w:val="24"/>
          <w:szCs w:val="24"/>
        </w:rPr>
      </w:pPr>
      <w:r w:rsidRPr="008B0ABB">
        <w:rPr>
          <w:rFonts w:ascii="David" w:eastAsia="David" w:hAnsi="David" w:cs="David"/>
          <w:noProof/>
          <w:sz w:val="24"/>
          <w:szCs w:val="24"/>
          <w:rtl/>
        </w:rPr>
        <w:drawing>
          <wp:inline distT="0" distB="0" distL="0" distR="0" wp14:anchorId="1766ADDE" wp14:editId="5928D4CB">
            <wp:extent cx="2362200" cy="791459"/>
            <wp:effectExtent l="0" t="0" r="0" b="0"/>
            <wp:docPr id="1" name="תמונה 1" descr="C:\Users\Guest\Desktop\לב לדעת\אייקונים ולוגו\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לב לדעת\אייקונים ולוגו\LE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309" cy="79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pPr w:leftFromText="180" w:rightFromText="180" w:vertAnchor="text" w:horzAnchor="margin" w:tblpY="572"/>
        <w:bidiVisual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8B0ABB" w:rsidTr="008B0AB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ABB" w:rsidRPr="008B0ABB" w:rsidRDefault="008B0ABB" w:rsidP="008B0AB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contextualSpacing w:val="0"/>
              <w:rPr>
                <w:rFonts w:ascii="David" w:eastAsia="David" w:hAnsi="David" w:cs="David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ABB" w:rsidRPr="008B0ABB" w:rsidRDefault="008B0ABB" w:rsidP="008B0AB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contextualSpacing w:val="0"/>
              <w:jc w:val="center"/>
              <w:rPr>
                <w:rFonts w:ascii="David" w:eastAsia="David" w:hAnsi="David" w:cs="David"/>
                <w:b/>
                <w:bCs/>
                <w:sz w:val="32"/>
                <w:szCs w:val="32"/>
              </w:rPr>
            </w:pPr>
            <w:r w:rsidRPr="008B0ABB">
              <w:rPr>
                <w:rFonts w:ascii="David" w:eastAsia="David" w:hAnsi="David" w:cs="David"/>
                <w:b/>
                <w:bCs/>
                <w:sz w:val="32"/>
                <w:szCs w:val="32"/>
                <w:rtl/>
              </w:rPr>
              <w:t xml:space="preserve">ויקרא </w:t>
            </w:r>
            <w:proofErr w:type="spellStart"/>
            <w:r w:rsidRPr="008B0ABB">
              <w:rPr>
                <w:rFonts w:ascii="David" w:eastAsia="David" w:hAnsi="David" w:cs="David"/>
                <w:b/>
                <w:bCs/>
                <w:sz w:val="32"/>
                <w:szCs w:val="32"/>
                <w:rtl/>
              </w:rPr>
              <w:t>יט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ABB" w:rsidRPr="008B0ABB" w:rsidRDefault="008B0ABB" w:rsidP="008B0AB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contextualSpacing w:val="0"/>
              <w:jc w:val="center"/>
              <w:rPr>
                <w:rFonts w:ascii="David" w:eastAsia="David" w:hAnsi="David" w:cs="David"/>
                <w:b/>
                <w:bCs/>
                <w:sz w:val="32"/>
                <w:szCs w:val="32"/>
              </w:rPr>
            </w:pPr>
            <w:r w:rsidRPr="008B0ABB">
              <w:rPr>
                <w:rFonts w:ascii="David" w:eastAsia="David" w:hAnsi="David" w:cs="David"/>
                <w:b/>
                <w:bCs/>
                <w:sz w:val="32"/>
                <w:szCs w:val="32"/>
                <w:rtl/>
              </w:rPr>
              <w:t>דברים כד</w:t>
            </w:r>
          </w:p>
        </w:tc>
      </w:tr>
      <w:tr w:rsidR="008B0ABB" w:rsidTr="008B0ABB">
        <w:trPr>
          <w:trHeight w:val="2039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ABB" w:rsidRPr="008B0ABB" w:rsidRDefault="008B0ABB" w:rsidP="008B0AB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contextualSpacing w:val="0"/>
              <w:rPr>
                <w:rFonts w:ascii="David" w:eastAsia="David" w:hAnsi="David" w:cs="David"/>
                <w:b/>
                <w:bCs/>
                <w:sz w:val="32"/>
                <w:szCs w:val="32"/>
              </w:rPr>
            </w:pPr>
            <w:r w:rsidRPr="008B0ABB">
              <w:rPr>
                <w:rFonts w:ascii="David" w:eastAsia="David" w:hAnsi="David" w:cs="David"/>
                <w:b/>
                <w:bCs/>
                <w:sz w:val="32"/>
                <w:szCs w:val="32"/>
                <w:rtl/>
              </w:rPr>
              <w:t>דומה</w:t>
            </w:r>
          </w:p>
        </w:tc>
        <w:tc>
          <w:tcPr>
            <w:tcW w:w="6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ABB" w:rsidRPr="008B0ABB" w:rsidRDefault="008B0ABB" w:rsidP="008B0AB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contextualSpacing w:val="0"/>
              <w:jc w:val="both"/>
              <w:rPr>
                <w:rFonts w:ascii="David" w:eastAsia="David" w:hAnsi="David" w:cs="David"/>
                <w:b/>
                <w:sz w:val="28"/>
                <w:szCs w:val="28"/>
              </w:rPr>
            </w:pPr>
            <w:r w:rsidRPr="008B0ABB">
              <w:rPr>
                <w:rFonts w:ascii="David" w:eastAsia="David" w:hAnsi="David" w:cs="David"/>
                <w:b/>
                <w:sz w:val="28"/>
                <w:szCs w:val="28"/>
                <w:rtl/>
              </w:rPr>
              <w:t xml:space="preserve">מחובר לאיסור לא </w:t>
            </w:r>
            <w:proofErr w:type="spellStart"/>
            <w:r w:rsidRPr="008B0ABB">
              <w:rPr>
                <w:rFonts w:ascii="David" w:eastAsia="David" w:hAnsi="David" w:cs="David"/>
                <w:b/>
                <w:sz w:val="28"/>
                <w:szCs w:val="28"/>
                <w:rtl/>
              </w:rPr>
              <w:t>תעשק</w:t>
            </w:r>
            <w:proofErr w:type="spellEnd"/>
            <w:r w:rsidRPr="008B0ABB">
              <w:rPr>
                <w:rFonts w:ascii="David" w:eastAsia="David" w:hAnsi="David" w:cs="David"/>
                <w:b/>
                <w:sz w:val="28"/>
                <w:szCs w:val="28"/>
                <w:rtl/>
              </w:rPr>
              <w:t>, חייבים לשלם לפועל בזמן</w:t>
            </w:r>
          </w:p>
        </w:tc>
      </w:tr>
      <w:tr w:rsidR="008B0ABB" w:rsidTr="008B0ABB">
        <w:trPr>
          <w:trHeight w:val="2360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ABB" w:rsidRPr="008B0ABB" w:rsidRDefault="008B0ABB" w:rsidP="008B0AB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contextualSpacing w:val="0"/>
              <w:rPr>
                <w:rFonts w:ascii="David" w:eastAsia="David" w:hAnsi="David" w:cs="David"/>
                <w:b/>
                <w:bCs/>
                <w:sz w:val="32"/>
                <w:szCs w:val="32"/>
              </w:rPr>
            </w:pPr>
            <w:r w:rsidRPr="008B0ABB">
              <w:rPr>
                <w:rFonts w:ascii="David" w:eastAsia="David" w:hAnsi="David" w:cs="David"/>
                <w:b/>
                <w:bCs/>
                <w:sz w:val="32"/>
                <w:szCs w:val="32"/>
                <w:rtl/>
              </w:rPr>
              <w:t>שונה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ABB" w:rsidRPr="008B0ABB" w:rsidRDefault="008B0ABB" w:rsidP="008B0AB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contextualSpacing w:val="0"/>
              <w:jc w:val="both"/>
              <w:rPr>
                <w:rFonts w:ascii="David" w:eastAsia="David" w:hAnsi="David" w:cs="David"/>
                <w:b/>
                <w:sz w:val="28"/>
                <w:szCs w:val="28"/>
              </w:rPr>
            </w:pPr>
            <w:r w:rsidRPr="008B0ABB">
              <w:rPr>
                <w:rFonts w:ascii="David" w:eastAsia="David" w:hAnsi="David" w:cs="David"/>
                <w:b/>
                <w:sz w:val="28"/>
                <w:szCs w:val="28"/>
                <w:rtl/>
              </w:rPr>
              <w:t>איסור לא תעשה</w:t>
            </w:r>
          </w:p>
          <w:p w:rsidR="008B0ABB" w:rsidRPr="008B0ABB" w:rsidRDefault="008B0ABB" w:rsidP="008B0AB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contextualSpacing w:val="0"/>
              <w:jc w:val="both"/>
              <w:rPr>
                <w:rFonts w:ascii="David" w:eastAsia="David" w:hAnsi="David" w:cs="David"/>
                <w:b/>
                <w:sz w:val="28"/>
                <w:szCs w:val="28"/>
              </w:rPr>
            </w:pPr>
            <w:r w:rsidRPr="008B0ABB">
              <w:rPr>
                <w:rFonts w:ascii="David" w:eastAsia="David" w:hAnsi="David" w:cs="David"/>
                <w:b/>
                <w:sz w:val="28"/>
                <w:szCs w:val="28"/>
                <w:rtl/>
              </w:rPr>
              <w:t>דגש על 'רעך'</w:t>
            </w:r>
          </w:p>
          <w:p w:rsidR="008B0ABB" w:rsidRPr="008B0ABB" w:rsidRDefault="008B0ABB" w:rsidP="008B0AB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contextualSpacing w:val="0"/>
              <w:jc w:val="both"/>
              <w:rPr>
                <w:rFonts w:ascii="David" w:eastAsia="David" w:hAnsi="David" w:cs="David"/>
                <w:b/>
                <w:sz w:val="28"/>
                <w:szCs w:val="28"/>
              </w:rPr>
            </w:pPr>
            <w:r w:rsidRPr="008B0ABB">
              <w:rPr>
                <w:rFonts w:ascii="David" w:eastAsia="David" w:hAnsi="David" w:cs="David"/>
                <w:b/>
                <w:sz w:val="28"/>
                <w:szCs w:val="28"/>
                <w:rtl/>
              </w:rPr>
              <w:t>צריך לשלם עד הבוקר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ABB" w:rsidRPr="008B0ABB" w:rsidRDefault="008B0ABB" w:rsidP="008B0AB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contextualSpacing w:val="0"/>
              <w:jc w:val="both"/>
              <w:rPr>
                <w:rFonts w:ascii="David" w:eastAsia="David" w:hAnsi="David" w:cs="David"/>
                <w:b/>
                <w:sz w:val="28"/>
                <w:szCs w:val="28"/>
              </w:rPr>
            </w:pPr>
            <w:r w:rsidRPr="008B0ABB">
              <w:rPr>
                <w:rFonts w:ascii="David" w:eastAsia="David" w:hAnsi="David" w:cs="David"/>
                <w:b/>
                <w:sz w:val="28"/>
                <w:szCs w:val="28"/>
                <w:rtl/>
              </w:rPr>
              <w:t>מצוות עשה</w:t>
            </w:r>
          </w:p>
          <w:p w:rsidR="008B0ABB" w:rsidRPr="008B0ABB" w:rsidRDefault="008B0ABB" w:rsidP="008B0AB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contextualSpacing w:val="0"/>
              <w:jc w:val="both"/>
              <w:rPr>
                <w:rFonts w:ascii="David" w:eastAsia="David" w:hAnsi="David" w:cs="David"/>
                <w:b/>
                <w:sz w:val="28"/>
                <w:szCs w:val="28"/>
              </w:rPr>
            </w:pPr>
            <w:r w:rsidRPr="008B0ABB">
              <w:rPr>
                <w:rFonts w:ascii="David" w:eastAsia="David" w:hAnsi="David" w:cs="David"/>
                <w:b/>
                <w:sz w:val="28"/>
                <w:szCs w:val="28"/>
                <w:rtl/>
              </w:rPr>
              <w:t>דגש על 'עני ואביון'</w:t>
            </w:r>
          </w:p>
          <w:p w:rsidR="008B0ABB" w:rsidRPr="008B0ABB" w:rsidRDefault="008B0ABB" w:rsidP="008B0AB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contextualSpacing w:val="0"/>
              <w:jc w:val="both"/>
              <w:rPr>
                <w:rFonts w:ascii="David" w:eastAsia="David" w:hAnsi="David" w:cs="David"/>
                <w:b/>
                <w:sz w:val="28"/>
                <w:szCs w:val="28"/>
              </w:rPr>
            </w:pPr>
            <w:r w:rsidRPr="008B0ABB">
              <w:rPr>
                <w:rFonts w:ascii="David" w:eastAsia="David" w:hAnsi="David" w:cs="David"/>
                <w:b/>
                <w:sz w:val="28"/>
                <w:szCs w:val="28"/>
                <w:rtl/>
              </w:rPr>
              <w:t>צריך לשלם עד הערב</w:t>
            </w:r>
          </w:p>
        </w:tc>
      </w:tr>
    </w:tbl>
    <w:p w:rsidR="006B3D0C" w:rsidRDefault="006B3D0C" w:rsidP="004E5457">
      <w:pPr>
        <w:pStyle w:val="10"/>
        <w:bidi/>
        <w:spacing w:line="360" w:lineRule="auto"/>
        <w:ind w:left="720"/>
        <w:jc w:val="both"/>
        <w:rPr>
          <w:rFonts w:ascii="David" w:eastAsia="David" w:hAnsi="David" w:cs="David"/>
          <w:sz w:val="24"/>
          <w:szCs w:val="24"/>
        </w:rPr>
      </w:pPr>
    </w:p>
    <w:sectPr w:rsidR="006B3D0C" w:rsidSect="006B3D0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17D06"/>
    <w:multiLevelType w:val="multilevel"/>
    <w:tmpl w:val="5A8637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B87FEE"/>
    <w:multiLevelType w:val="multilevel"/>
    <w:tmpl w:val="4E6C05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0C"/>
    <w:rsid w:val="004E5457"/>
    <w:rsid w:val="006B3D0C"/>
    <w:rsid w:val="0083350C"/>
    <w:rsid w:val="008B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B5736F-EDD5-480C-96AA-E999793B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10"/>
    <w:next w:val="10"/>
    <w:rsid w:val="006B3D0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6B3D0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6B3D0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6B3D0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6B3D0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6B3D0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רגיל1"/>
    <w:rsid w:val="006B3D0C"/>
  </w:style>
  <w:style w:type="table" w:customStyle="1" w:styleId="TableNormal">
    <w:name w:val="Table Normal"/>
    <w:rsid w:val="006B3D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B3D0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6B3D0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6B3D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rsid w:val="006B3D0C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6B3D0C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6B3D0C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4E5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4E5457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4E5457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8B0A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</cp:lastModifiedBy>
  <cp:revision>2</cp:revision>
  <dcterms:created xsi:type="dcterms:W3CDTF">2018-08-21T13:30:00Z</dcterms:created>
  <dcterms:modified xsi:type="dcterms:W3CDTF">2018-08-21T13:30:00Z</dcterms:modified>
</cp:coreProperties>
</file>