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B0" w:rsidRDefault="006A6EB0" w:rsidP="006A6EB0">
      <w:pPr>
        <w:rPr>
          <w:rFonts w:cs="Guttman Yad-Brush"/>
          <w:rtl/>
        </w:rPr>
      </w:pPr>
      <w:r>
        <w:rPr>
          <w:rFonts w:cs="Guttman Yad-Brush"/>
          <w:rtl/>
        </w:rPr>
        <w:t>בס"ד</w:t>
      </w:r>
    </w:p>
    <w:p w:rsidR="006A6EB0" w:rsidRDefault="006A6EB0" w:rsidP="006A6EB0">
      <w:pPr>
        <w:rPr>
          <w:rFonts w:cs="Guttman Yad-Brush"/>
          <w:rtl/>
        </w:rPr>
      </w:pPr>
    </w:p>
    <w:p w:rsidR="006A6EB0" w:rsidRDefault="006A6EB0" w:rsidP="006A6EB0">
      <w:pPr>
        <w:rPr>
          <w:rFonts w:cs="Guttman Yad-Brush"/>
          <w:rtl/>
        </w:rPr>
      </w:pPr>
    </w:p>
    <w:p w:rsidR="006A6EB0" w:rsidRDefault="006A6EB0" w:rsidP="006A6EB0">
      <w:pPr>
        <w:rPr>
          <w:rFonts w:cs="Guttman Yad-Brush"/>
          <w:rtl/>
        </w:rPr>
      </w:pPr>
    </w:p>
    <w:p w:rsidR="006A6EB0" w:rsidRDefault="006A6EB0" w:rsidP="006A6EB0">
      <w:pPr>
        <w:rPr>
          <w:rFonts w:cs="Guttman Yad-Brush"/>
          <w:rtl/>
        </w:rPr>
      </w:pPr>
    </w:p>
    <w:p w:rsidR="006A6EB0" w:rsidRDefault="006A6EB0" w:rsidP="006A6EB0">
      <w:pPr>
        <w:rPr>
          <w:rFonts w:cs="Guttman Yad-Brush"/>
          <w:rtl/>
        </w:rPr>
      </w:pPr>
    </w:p>
    <w:p w:rsidR="006A6EB0" w:rsidRDefault="006A6EB0" w:rsidP="006A6EB0">
      <w:pPr>
        <w:jc w:val="center"/>
        <w:rPr>
          <w:rFonts w:cs="Guttman Yad-Brush"/>
          <w:szCs w:val="24"/>
          <w:rtl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610100" cy="352425"/>
                <wp:effectExtent l="66675" t="209550" r="47625" b="0"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010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6EB0" w:rsidRDefault="006A6EB0" w:rsidP="006A6EB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uttman Haim" w:cs="Guttman Haim" w:hint="cs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חופשי כמו פרפר?!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width:363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9IfgIAAMQEAAAOAAAAZHJzL2Uyb0RvYy54bWysVL1u2zAQ3gv0HQjujiT/Q4gc2I7dJW0D&#10;xEFmmqQstaLIkrQlo+hDdEvHTgXyQnqdHinZCdKlKKqBEo/H7+6+706XV7Uo0IFrk8sywdFFiBEv&#10;qWR5uUvw/Wbdm2JkLCkZKWTJE3zkBl/N3r65rFTM+zKTBeMaAUhp4kolOLNWxUFgaMYFMRdS8RIO&#10;U6kFsbDVu4BpUgG6KIJ+GI6DSmqmtKTcGLBet4d45vHTlFP7MU0Nt6hIMORm/ar9unVrMLsk8U4T&#10;leW0S4P8QxaC5CUEPUNdE0vQXud/QImcamlkai+oFIFM05xyXwNUE4WvqrnLiOK+FiDHqDNN5v/B&#10;0g+HW41yluABRiURIFHz1PxovjdPqHlsfjU/m0c0cDRVysTgfafA39YLWYPcvmSjbiT9bFAplxkp&#10;d3yutawyThikGQFoZ/bFbI4KInjrhtd2xXJQJHLwwQv8NphxkbbVe8ngCtlb6aPVqRaOaKAOQQqg&#10;6fGsIyAiCsbhOAIy4YjC2WDUH/ZHPgSJT7eVNvYdlwK5jwRr6BOPTg43xrpsSHxyccEAGOzdV6vr&#10;1/l6FE6Gg2lvMhkNesPBKuwtputlb76MxuPJarFcrKJvDjQaxlnOGC9Xvh/Nqc2i4d/J2DV82yDn&#10;RuMe7JTt6xi+Asj69PbZe4odqy2/tt7Wna5byY5AtlF0nQMhN8TYW6JhEECpCoYjwebLnmgOau7F&#10;UsIswUGqpXiA6Ztrr6Fjx3G2qR+IVh2xFnKYa5rdq2d6neOOdc1G2CdAEgXEOpACReE0dE8nl5fj&#10;rEaL7K4bNYd+WOdeKtc4bQHg6TYwKv5ON9ZuFl/uvdfzz2f2GwAA//8DAFBLAwQUAAYACAAAACEA&#10;Ans1NdkAAAAEAQAADwAAAGRycy9kb3ducmV2LnhtbEyPzU7DMBCE70i8g7VI3KjTSikoxKkqfiQO&#10;XCjhvo23cdR4HcVuk749Cxe4jDSa1cy35Wb2vTrTGLvABpaLDBRxE2zHrYH68/XuAVRMyBb7wGTg&#10;QhE21fVViYUNE3/QeZdaJSUcCzTgUhoKrWPjyGNchIFYskMYPSaxY6vtiJOU+16vsmytPXYsCw4H&#10;enLUHHcnbyAlu11e6hcf377m9+fJZU2OtTG3N/P2EVSiOf0dww++oEMlTPtwYhtVb0AeSb8q2f1q&#10;LXZvIM9z0FWp/8NX3wAAAP//AwBQSwECLQAUAAYACAAAACEAtoM4kv4AAADhAQAAEwAAAAAAAAAA&#10;AAAAAAAAAAAAW0NvbnRlbnRfVHlwZXNdLnhtbFBLAQItABQABgAIAAAAIQA4/SH/1gAAAJQBAAAL&#10;AAAAAAAAAAAAAAAAAC8BAABfcmVscy8ucmVsc1BLAQItABQABgAIAAAAIQC3m69IfgIAAMQEAAAO&#10;AAAAAAAAAAAAAAAAAC4CAABkcnMvZTJvRG9jLnhtbFBLAQItABQABgAIAAAAIQACezU12QAAAAQB&#10;AAAPAAAAAAAAAAAAAAAAANgEAABkcnMvZG93bnJldi54bWxQSwUGAAAAAAQABADzAAAA3gUAAAAA&#10;" filled="f" stroked="f">
                <o:lock v:ext="edit" shapetype="t"/>
                <v:textbox style="mso-fit-shape-to-text:t">
                  <w:txbxContent>
                    <w:p w:rsidR="006A6EB0" w:rsidRDefault="006A6EB0" w:rsidP="006A6EB0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uttman Haim" w:cs="Guttman Haim" w:hint="cs"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חופשי כמו פרפר?!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6A6EB0" w:rsidRDefault="006A6EB0" w:rsidP="006A6EB0">
      <w:pPr>
        <w:ind w:left="288"/>
        <w:rPr>
          <w:rFonts w:cs="Guttman Yad-Brush"/>
          <w:szCs w:val="24"/>
          <w:rtl/>
        </w:rPr>
      </w:pPr>
    </w:p>
    <w:p w:rsidR="006A6EB0" w:rsidRDefault="006A6EB0" w:rsidP="006A6EB0">
      <w:pPr>
        <w:numPr>
          <w:ilvl w:val="0"/>
          <w:numId w:val="2"/>
        </w:numPr>
        <w:rPr>
          <w:rFonts w:cs="Guttman Yad-Brush"/>
          <w:szCs w:val="24"/>
          <w:rtl/>
        </w:rPr>
      </w:pPr>
      <w:r>
        <w:rPr>
          <w:rFonts w:cs="Guttman Yad-Brush"/>
          <w:szCs w:val="24"/>
          <w:rtl/>
        </w:rPr>
        <w:t>מייני את הדמויות הבאות שלפניך, ע"פ הבנתך, לאדם "חופשי" או ל"לא-חופשי" או במילים אחרות: "עבד".</w:t>
      </w:r>
    </w:p>
    <w:p w:rsidR="006A6EB0" w:rsidRDefault="006A6EB0" w:rsidP="006A6EB0">
      <w:pPr>
        <w:rPr>
          <w:rFonts w:cs="Guttman Yad-Brush"/>
          <w:szCs w:val="24"/>
          <w:rtl/>
        </w:rPr>
      </w:pPr>
    </w:p>
    <w:p w:rsidR="006A6EB0" w:rsidRDefault="006A6EB0" w:rsidP="006A6EB0">
      <w:pPr>
        <w:rPr>
          <w:rFonts w:cs="Guttman Yad-Brush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179"/>
        <w:gridCol w:w="1050"/>
        <w:gridCol w:w="851"/>
      </w:tblGrid>
      <w:tr w:rsidR="006A6EB0" w:rsidTr="00375888">
        <w:tc>
          <w:tcPr>
            <w:tcW w:w="675" w:type="dxa"/>
          </w:tcPr>
          <w:p w:rsidR="006A6EB0" w:rsidRDefault="006A6EB0" w:rsidP="00375888">
            <w:pPr>
              <w:jc w:val="both"/>
              <w:rPr>
                <w:rFonts w:cs="Guttman Yad-Brush"/>
                <w:szCs w:val="28"/>
                <w:rtl/>
              </w:rPr>
            </w:pPr>
          </w:p>
        </w:tc>
        <w:tc>
          <w:tcPr>
            <w:tcW w:w="6179" w:type="dxa"/>
          </w:tcPr>
          <w:p w:rsidR="006A6EB0" w:rsidRPr="00AE2892" w:rsidRDefault="006A6EB0" w:rsidP="00375888">
            <w:pPr>
              <w:pStyle w:val="1"/>
              <w:rPr>
                <w:b/>
                <w:bCs/>
                <w:rtl/>
              </w:rPr>
            </w:pPr>
            <w:r w:rsidRPr="00AE2892">
              <w:rPr>
                <w:b/>
                <w:bCs/>
                <w:rtl/>
              </w:rPr>
              <w:t>הדמויות</w:t>
            </w:r>
          </w:p>
        </w:tc>
        <w:tc>
          <w:tcPr>
            <w:tcW w:w="1050" w:type="dxa"/>
          </w:tcPr>
          <w:p w:rsidR="006A6EB0" w:rsidRPr="00AE2892" w:rsidRDefault="006A6EB0" w:rsidP="00375888">
            <w:pPr>
              <w:rPr>
                <w:rFonts w:cs="Guttman Yad-Brush"/>
                <w:b/>
                <w:bCs/>
                <w:szCs w:val="28"/>
                <w:rtl/>
              </w:rPr>
            </w:pPr>
            <w:r w:rsidRPr="00AE2892">
              <w:rPr>
                <w:rFonts w:cs="Guttman Yad-Brush"/>
                <w:b/>
                <w:bCs/>
                <w:szCs w:val="28"/>
                <w:rtl/>
              </w:rPr>
              <w:t>חופשי</w:t>
            </w:r>
          </w:p>
        </w:tc>
        <w:tc>
          <w:tcPr>
            <w:tcW w:w="851" w:type="dxa"/>
          </w:tcPr>
          <w:p w:rsidR="006A6EB0" w:rsidRPr="00AE2892" w:rsidRDefault="006A6EB0" w:rsidP="00375888">
            <w:pPr>
              <w:rPr>
                <w:rFonts w:cs="Guttman Yad-Brush"/>
                <w:b/>
                <w:bCs/>
                <w:szCs w:val="28"/>
                <w:rtl/>
              </w:rPr>
            </w:pPr>
            <w:r w:rsidRPr="00AE2892">
              <w:rPr>
                <w:rFonts w:cs="Guttman Yad-Brush"/>
                <w:b/>
                <w:bCs/>
                <w:szCs w:val="28"/>
                <w:rtl/>
              </w:rPr>
              <w:t>עבד</w:t>
            </w:r>
          </w:p>
        </w:tc>
      </w:tr>
      <w:tr w:rsidR="006A6EB0" w:rsidTr="00375888">
        <w:tc>
          <w:tcPr>
            <w:tcW w:w="675" w:type="dxa"/>
          </w:tcPr>
          <w:p w:rsidR="006A6EB0" w:rsidRDefault="006A6EB0" w:rsidP="006A6EB0">
            <w:pPr>
              <w:numPr>
                <w:ilvl w:val="0"/>
                <w:numId w:val="1"/>
              </w:numPr>
              <w:jc w:val="both"/>
              <w:rPr>
                <w:rFonts w:cs="Guttman Yad-Brush"/>
                <w:szCs w:val="28"/>
                <w:rtl/>
              </w:rPr>
            </w:pPr>
          </w:p>
        </w:tc>
        <w:tc>
          <w:tcPr>
            <w:tcW w:w="6179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  <w:r>
              <w:rPr>
                <w:rFonts w:cs="Guttman Yad-Brush"/>
                <w:szCs w:val="28"/>
                <w:rtl/>
              </w:rPr>
              <w:t>דנה-רקדנית בלט מפורסמת המתעמלת בכל יום 6 שעות לפחות, בנוסף לדיאטה קפדנית.</w:t>
            </w:r>
          </w:p>
        </w:tc>
        <w:tc>
          <w:tcPr>
            <w:tcW w:w="1050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  <w:tc>
          <w:tcPr>
            <w:tcW w:w="851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</w:tr>
      <w:tr w:rsidR="006A6EB0" w:rsidTr="00375888">
        <w:tc>
          <w:tcPr>
            <w:tcW w:w="675" w:type="dxa"/>
          </w:tcPr>
          <w:p w:rsidR="006A6EB0" w:rsidRDefault="006A6EB0" w:rsidP="006A6EB0">
            <w:pPr>
              <w:numPr>
                <w:ilvl w:val="0"/>
                <w:numId w:val="1"/>
              </w:numPr>
              <w:jc w:val="both"/>
              <w:rPr>
                <w:rFonts w:cs="Guttman Yad-Brush"/>
                <w:szCs w:val="28"/>
                <w:rtl/>
              </w:rPr>
            </w:pPr>
          </w:p>
        </w:tc>
        <w:tc>
          <w:tcPr>
            <w:tcW w:w="6179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  <w:r>
              <w:rPr>
                <w:rFonts w:cs="Guttman Yad-Brush"/>
                <w:szCs w:val="28"/>
                <w:rtl/>
              </w:rPr>
              <w:t>דן-עו"ד מצליח ועשיר העובד במשרד עמוס ולחוץ.</w:t>
            </w:r>
          </w:p>
        </w:tc>
        <w:tc>
          <w:tcPr>
            <w:tcW w:w="1050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  <w:tc>
          <w:tcPr>
            <w:tcW w:w="851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</w:tr>
      <w:tr w:rsidR="006A6EB0" w:rsidTr="00375888">
        <w:tc>
          <w:tcPr>
            <w:tcW w:w="675" w:type="dxa"/>
          </w:tcPr>
          <w:p w:rsidR="006A6EB0" w:rsidRDefault="006A6EB0" w:rsidP="006A6EB0">
            <w:pPr>
              <w:numPr>
                <w:ilvl w:val="0"/>
                <w:numId w:val="1"/>
              </w:numPr>
              <w:jc w:val="both"/>
              <w:rPr>
                <w:rFonts w:cs="Guttman Yad-Brush"/>
                <w:szCs w:val="28"/>
                <w:rtl/>
              </w:rPr>
            </w:pPr>
          </w:p>
        </w:tc>
        <w:tc>
          <w:tcPr>
            <w:tcW w:w="6179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  <w:r>
              <w:rPr>
                <w:rFonts w:cs="Guttman Yad-Brush"/>
                <w:szCs w:val="28"/>
                <w:rtl/>
              </w:rPr>
              <w:t>איה מברכת לפני כל דבר שהיא מכניסה לפה.</w:t>
            </w:r>
          </w:p>
        </w:tc>
        <w:tc>
          <w:tcPr>
            <w:tcW w:w="1050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  <w:tc>
          <w:tcPr>
            <w:tcW w:w="851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</w:tr>
      <w:tr w:rsidR="006A6EB0" w:rsidTr="00375888">
        <w:tc>
          <w:tcPr>
            <w:tcW w:w="675" w:type="dxa"/>
          </w:tcPr>
          <w:p w:rsidR="006A6EB0" w:rsidRDefault="006A6EB0" w:rsidP="006A6EB0">
            <w:pPr>
              <w:numPr>
                <w:ilvl w:val="0"/>
                <w:numId w:val="1"/>
              </w:numPr>
              <w:jc w:val="both"/>
              <w:rPr>
                <w:rFonts w:cs="Guttman Yad-Brush"/>
                <w:szCs w:val="28"/>
                <w:rtl/>
              </w:rPr>
            </w:pPr>
          </w:p>
        </w:tc>
        <w:tc>
          <w:tcPr>
            <w:tcW w:w="6179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  <w:r>
              <w:rPr>
                <w:rFonts w:cs="Guttman Yad-Brush"/>
                <w:szCs w:val="28"/>
                <w:rtl/>
              </w:rPr>
              <w:t>רונן-בחור המבלה ערב ערב בפאב הכי אקסקלוסיבי בעיר.</w:t>
            </w:r>
          </w:p>
        </w:tc>
        <w:tc>
          <w:tcPr>
            <w:tcW w:w="1050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  <w:tc>
          <w:tcPr>
            <w:tcW w:w="851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</w:tr>
      <w:tr w:rsidR="006A6EB0" w:rsidTr="00375888">
        <w:tc>
          <w:tcPr>
            <w:tcW w:w="675" w:type="dxa"/>
          </w:tcPr>
          <w:p w:rsidR="006A6EB0" w:rsidRDefault="006A6EB0" w:rsidP="006A6EB0">
            <w:pPr>
              <w:numPr>
                <w:ilvl w:val="0"/>
                <w:numId w:val="1"/>
              </w:numPr>
              <w:jc w:val="both"/>
              <w:rPr>
                <w:rFonts w:cs="Guttman Yad-Brush"/>
                <w:szCs w:val="28"/>
                <w:rtl/>
              </w:rPr>
            </w:pPr>
          </w:p>
        </w:tc>
        <w:tc>
          <w:tcPr>
            <w:tcW w:w="6179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  <w:r>
              <w:rPr>
                <w:rFonts w:cs="Guttman Yad-Brush"/>
                <w:szCs w:val="28"/>
                <w:rtl/>
              </w:rPr>
              <w:t>אריק יושב בביתו בשבת ומעיין בספר בשעה שכל חבריו החילוניים מבלים על חוף הים השמשי.</w:t>
            </w:r>
          </w:p>
        </w:tc>
        <w:tc>
          <w:tcPr>
            <w:tcW w:w="1050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  <w:tc>
          <w:tcPr>
            <w:tcW w:w="851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</w:tr>
      <w:tr w:rsidR="006A6EB0" w:rsidTr="00375888">
        <w:tc>
          <w:tcPr>
            <w:tcW w:w="675" w:type="dxa"/>
          </w:tcPr>
          <w:p w:rsidR="006A6EB0" w:rsidRDefault="006A6EB0" w:rsidP="006A6EB0">
            <w:pPr>
              <w:numPr>
                <w:ilvl w:val="0"/>
                <w:numId w:val="1"/>
              </w:numPr>
              <w:jc w:val="both"/>
              <w:rPr>
                <w:rFonts w:cs="Guttman Yad-Brush"/>
                <w:szCs w:val="28"/>
                <w:rtl/>
              </w:rPr>
            </w:pPr>
          </w:p>
        </w:tc>
        <w:tc>
          <w:tcPr>
            <w:tcW w:w="6179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  <w:r>
              <w:rPr>
                <w:rFonts w:cs="Guttman Yad-Brush"/>
                <w:szCs w:val="28"/>
                <w:rtl/>
              </w:rPr>
              <w:t>יוסף-אסיר ציון בצינוק אפל ומחניק.</w:t>
            </w:r>
          </w:p>
        </w:tc>
        <w:tc>
          <w:tcPr>
            <w:tcW w:w="1050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  <w:tc>
          <w:tcPr>
            <w:tcW w:w="851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</w:tr>
      <w:tr w:rsidR="006A6EB0" w:rsidTr="00375888">
        <w:tc>
          <w:tcPr>
            <w:tcW w:w="675" w:type="dxa"/>
          </w:tcPr>
          <w:p w:rsidR="006A6EB0" w:rsidRDefault="006A6EB0" w:rsidP="006A6EB0">
            <w:pPr>
              <w:numPr>
                <w:ilvl w:val="0"/>
                <w:numId w:val="1"/>
              </w:numPr>
              <w:jc w:val="both"/>
              <w:rPr>
                <w:rFonts w:cs="Guttman Yad-Brush"/>
                <w:szCs w:val="28"/>
                <w:rtl/>
              </w:rPr>
            </w:pPr>
          </w:p>
        </w:tc>
        <w:tc>
          <w:tcPr>
            <w:tcW w:w="6179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  <w:r>
              <w:rPr>
                <w:rFonts w:cs="Guttman Yad-Brush"/>
                <w:szCs w:val="28"/>
                <w:rtl/>
              </w:rPr>
              <w:t>ענת קוראת בכל יום את כל ספר תהילים.</w:t>
            </w:r>
          </w:p>
        </w:tc>
        <w:tc>
          <w:tcPr>
            <w:tcW w:w="1050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  <w:tc>
          <w:tcPr>
            <w:tcW w:w="851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</w:tr>
      <w:tr w:rsidR="006A6EB0" w:rsidTr="00375888">
        <w:tc>
          <w:tcPr>
            <w:tcW w:w="675" w:type="dxa"/>
          </w:tcPr>
          <w:p w:rsidR="006A6EB0" w:rsidRDefault="006A6EB0" w:rsidP="006A6EB0">
            <w:pPr>
              <w:numPr>
                <w:ilvl w:val="0"/>
                <w:numId w:val="1"/>
              </w:numPr>
              <w:jc w:val="both"/>
              <w:rPr>
                <w:rFonts w:cs="Guttman Yad-Brush"/>
                <w:szCs w:val="28"/>
                <w:rtl/>
              </w:rPr>
            </w:pPr>
          </w:p>
        </w:tc>
        <w:tc>
          <w:tcPr>
            <w:tcW w:w="6179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  <w:r>
              <w:rPr>
                <w:rFonts w:cs="Guttman Yad-Brush"/>
                <w:szCs w:val="28"/>
                <w:rtl/>
              </w:rPr>
              <w:t xml:space="preserve">אברהם-מובטל שקם ב- 10:00 בכל יום ומזפזפ בין תחנות </w:t>
            </w:r>
            <w:proofErr w:type="spellStart"/>
            <w:r>
              <w:rPr>
                <w:rFonts w:cs="Guttman Yad-Brush"/>
                <w:szCs w:val="28"/>
                <w:rtl/>
              </w:rPr>
              <w:t>הטלויזיה</w:t>
            </w:r>
            <w:proofErr w:type="spellEnd"/>
            <w:r>
              <w:rPr>
                <w:rFonts w:cs="Guttman Yad-Brush"/>
                <w:szCs w:val="28"/>
                <w:rtl/>
              </w:rPr>
              <w:t xml:space="preserve"> 5 שעות ביום.</w:t>
            </w:r>
          </w:p>
        </w:tc>
        <w:tc>
          <w:tcPr>
            <w:tcW w:w="1050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  <w:tc>
          <w:tcPr>
            <w:tcW w:w="851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</w:tr>
      <w:tr w:rsidR="006A6EB0" w:rsidTr="00375888">
        <w:tc>
          <w:tcPr>
            <w:tcW w:w="675" w:type="dxa"/>
          </w:tcPr>
          <w:p w:rsidR="006A6EB0" w:rsidRDefault="006A6EB0" w:rsidP="006A6EB0">
            <w:pPr>
              <w:numPr>
                <w:ilvl w:val="0"/>
                <w:numId w:val="1"/>
              </w:numPr>
              <w:jc w:val="both"/>
              <w:rPr>
                <w:rFonts w:cs="Guttman Yad-Brush"/>
                <w:szCs w:val="28"/>
                <w:rtl/>
              </w:rPr>
            </w:pPr>
          </w:p>
        </w:tc>
        <w:tc>
          <w:tcPr>
            <w:tcW w:w="6179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  <w:r>
              <w:rPr>
                <w:rFonts w:cs="Guttman Yad-Brush"/>
                <w:szCs w:val="28"/>
                <w:rtl/>
              </w:rPr>
              <w:t>גד-בחור ישיבה המתפלל בוקר צהריים וערב במניין.</w:t>
            </w:r>
          </w:p>
        </w:tc>
        <w:tc>
          <w:tcPr>
            <w:tcW w:w="1050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  <w:tc>
          <w:tcPr>
            <w:tcW w:w="851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</w:tr>
      <w:tr w:rsidR="006A6EB0" w:rsidTr="00375888">
        <w:tc>
          <w:tcPr>
            <w:tcW w:w="675" w:type="dxa"/>
          </w:tcPr>
          <w:p w:rsidR="006A6EB0" w:rsidRDefault="006A6EB0" w:rsidP="006A6EB0">
            <w:pPr>
              <w:numPr>
                <w:ilvl w:val="0"/>
                <w:numId w:val="1"/>
              </w:numPr>
              <w:jc w:val="both"/>
              <w:rPr>
                <w:rFonts w:cs="Guttman Yad-Brush"/>
                <w:szCs w:val="28"/>
                <w:rtl/>
              </w:rPr>
            </w:pPr>
          </w:p>
        </w:tc>
        <w:tc>
          <w:tcPr>
            <w:tcW w:w="6179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  <w:r>
              <w:rPr>
                <w:rFonts w:cs="Guttman Yad-Brush"/>
                <w:szCs w:val="28"/>
                <w:rtl/>
              </w:rPr>
              <w:t>אלון מכור לסמים קלים</w:t>
            </w:r>
          </w:p>
        </w:tc>
        <w:tc>
          <w:tcPr>
            <w:tcW w:w="1050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  <w:tc>
          <w:tcPr>
            <w:tcW w:w="851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  <w:bookmarkStart w:id="0" w:name="_GoBack"/>
        <w:bookmarkEnd w:id="0"/>
      </w:tr>
      <w:tr w:rsidR="006A6EB0" w:rsidTr="00375888">
        <w:tc>
          <w:tcPr>
            <w:tcW w:w="675" w:type="dxa"/>
          </w:tcPr>
          <w:p w:rsidR="006A6EB0" w:rsidRDefault="006A6EB0" w:rsidP="006A6EB0">
            <w:pPr>
              <w:numPr>
                <w:ilvl w:val="0"/>
                <w:numId w:val="1"/>
              </w:numPr>
              <w:jc w:val="both"/>
              <w:rPr>
                <w:rFonts w:cs="Guttman Yad-Brush"/>
                <w:szCs w:val="28"/>
                <w:rtl/>
              </w:rPr>
            </w:pPr>
          </w:p>
        </w:tc>
        <w:tc>
          <w:tcPr>
            <w:tcW w:w="6179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  <w:r>
              <w:rPr>
                <w:rFonts w:cs="Guttman Yad-Brush"/>
                <w:szCs w:val="28"/>
                <w:rtl/>
              </w:rPr>
              <w:t>חגית נזהרת בכל דבר היוצא מפיה מחשש לשון הרע.</w:t>
            </w:r>
          </w:p>
        </w:tc>
        <w:tc>
          <w:tcPr>
            <w:tcW w:w="1050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  <w:tc>
          <w:tcPr>
            <w:tcW w:w="851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</w:tr>
      <w:tr w:rsidR="006A6EB0" w:rsidTr="00375888">
        <w:tc>
          <w:tcPr>
            <w:tcW w:w="675" w:type="dxa"/>
          </w:tcPr>
          <w:p w:rsidR="006A6EB0" w:rsidRDefault="006A6EB0" w:rsidP="006A6EB0">
            <w:pPr>
              <w:numPr>
                <w:ilvl w:val="0"/>
                <w:numId w:val="1"/>
              </w:numPr>
              <w:jc w:val="both"/>
              <w:rPr>
                <w:rFonts w:cs="Guttman Yad-Brush"/>
                <w:szCs w:val="28"/>
                <w:rtl/>
              </w:rPr>
            </w:pPr>
          </w:p>
        </w:tc>
        <w:tc>
          <w:tcPr>
            <w:tcW w:w="6179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  <w:r>
              <w:rPr>
                <w:rFonts w:cs="Guttman Yad-Brush"/>
                <w:szCs w:val="28"/>
                <w:rtl/>
              </w:rPr>
              <w:t>דינה-מיליונרית שטסה לתצוגות אופנה בפריז בכל אביב.</w:t>
            </w:r>
          </w:p>
        </w:tc>
        <w:tc>
          <w:tcPr>
            <w:tcW w:w="1050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  <w:tc>
          <w:tcPr>
            <w:tcW w:w="851" w:type="dxa"/>
          </w:tcPr>
          <w:p w:rsidR="006A6EB0" w:rsidRDefault="006A6EB0" w:rsidP="00375888">
            <w:pPr>
              <w:rPr>
                <w:rFonts w:cs="Guttman Yad-Brush"/>
                <w:szCs w:val="28"/>
                <w:rtl/>
              </w:rPr>
            </w:pPr>
          </w:p>
        </w:tc>
      </w:tr>
    </w:tbl>
    <w:p w:rsidR="006A6EB0" w:rsidRDefault="006A6EB0" w:rsidP="006A6EB0">
      <w:pPr>
        <w:rPr>
          <w:rFonts w:cs="Guttman Yad-Brush"/>
          <w:szCs w:val="24"/>
          <w:rtl/>
        </w:rPr>
      </w:pPr>
    </w:p>
    <w:p w:rsidR="006A6EB0" w:rsidRDefault="006A6EB0" w:rsidP="006A6EB0">
      <w:pPr>
        <w:rPr>
          <w:rFonts w:cs="Guttman Yad-Brush"/>
          <w:szCs w:val="24"/>
          <w:rtl/>
        </w:rPr>
      </w:pPr>
    </w:p>
    <w:p w:rsidR="006A6EB0" w:rsidRPr="009523F9" w:rsidRDefault="006A6EB0" w:rsidP="006A6EB0">
      <w:pPr>
        <w:numPr>
          <w:ilvl w:val="0"/>
          <w:numId w:val="3"/>
        </w:numPr>
        <w:rPr>
          <w:rFonts w:cs="Guttman Yad-Brush"/>
          <w:szCs w:val="24"/>
        </w:rPr>
      </w:pPr>
      <w:r>
        <w:rPr>
          <w:rFonts w:cs="Guttman Yad-Brush"/>
          <w:szCs w:val="24"/>
          <w:rtl/>
        </w:rPr>
        <w:t>עכשיו לאחר שמילאת את הדף נסי לחפש הגדרה למושג "עבד" ולמושג "חופשי"</w:t>
      </w:r>
    </w:p>
    <w:p w:rsidR="00D62840" w:rsidRPr="006A6EB0" w:rsidRDefault="00D62840"/>
    <w:sectPr w:rsidR="00D62840" w:rsidRPr="006A6EB0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4E" w:rsidRDefault="0050154E" w:rsidP="007106B5">
      <w:r>
        <w:separator/>
      </w:r>
    </w:p>
  </w:endnote>
  <w:endnote w:type="continuationSeparator" w:id="0">
    <w:p w:rsidR="0050154E" w:rsidRDefault="0050154E" w:rsidP="0071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Hai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4E" w:rsidRDefault="0050154E" w:rsidP="007106B5">
      <w:r>
        <w:separator/>
      </w:r>
    </w:p>
  </w:footnote>
  <w:footnote w:type="continuationSeparator" w:id="0">
    <w:p w:rsidR="0050154E" w:rsidRDefault="0050154E" w:rsidP="0071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47AF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">
    <w:nsid w:val="45F164ED"/>
    <w:multiLevelType w:val="singleLevel"/>
    <w:tmpl w:val="040D000B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">
    <w:nsid w:val="77B65DC2"/>
    <w:multiLevelType w:val="singleLevel"/>
    <w:tmpl w:val="040D000B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B5"/>
    <w:rsid w:val="00256368"/>
    <w:rsid w:val="0050154E"/>
    <w:rsid w:val="006A6EB0"/>
    <w:rsid w:val="007106B5"/>
    <w:rsid w:val="00747747"/>
    <w:rsid w:val="00D32986"/>
    <w:rsid w:val="00D62840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BE541-0959-4BAE-95FE-1314E456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B0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1">
    <w:name w:val="heading 1"/>
    <w:basedOn w:val="a"/>
    <w:next w:val="a"/>
    <w:link w:val="10"/>
    <w:qFormat/>
    <w:rsid w:val="006A6EB0"/>
    <w:pPr>
      <w:keepNext/>
      <w:jc w:val="center"/>
      <w:outlineLvl w:val="0"/>
    </w:pPr>
    <w:rPr>
      <w:rFonts w:cs="Guttman Yad-Brush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rsid w:val="006A6EB0"/>
    <w:rPr>
      <w:rFonts w:ascii="Times New Roman" w:eastAsia="Times New Roman" w:hAnsi="Times New Roman" w:cs="Guttman Yad-Brush"/>
      <w:sz w:val="20"/>
      <w:szCs w:val="28"/>
    </w:rPr>
  </w:style>
  <w:style w:type="paragraph" w:styleId="NormalWeb">
    <w:name w:val="Normal (Web)"/>
    <w:basedOn w:val="a"/>
    <w:uiPriority w:val="99"/>
    <w:semiHidden/>
    <w:unhideWhenUsed/>
    <w:rsid w:val="006A6EB0"/>
    <w:pPr>
      <w:bidi w:val="0"/>
      <w:spacing w:before="100" w:beforeAutospacing="1" w:after="100" w:afterAutospacing="1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Abramson</dc:creator>
  <cp:keywords/>
  <dc:description/>
  <cp:lastModifiedBy>user</cp:lastModifiedBy>
  <cp:revision>2</cp:revision>
  <cp:lastPrinted>2015-02-23T03:32:00Z</cp:lastPrinted>
  <dcterms:created xsi:type="dcterms:W3CDTF">2015-04-28T10:48:00Z</dcterms:created>
  <dcterms:modified xsi:type="dcterms:W3CDTF">2015-04-28T10:48:00Z</dcterms:modified>
</cp:coreProperties>
</file>