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1FD" w:rsidRPr="00166027" w:rsidRDefault="007E31FD" w:rsidP="007E31FD">
      <w:pPr>
        <w:jc w:val="center"/>
        <w:rPr>
          <w:b/>
          <w:bCs/>
          <w:sz w:val="36"/>
          <w:szCs w:val="36"/>
          <w:u w:val="single"/>
          <w:rtl/>
        </w:rPr>
      </w:pPr>
      <w:r w:rsidRPr="00166027">
        <w:rPr>
          <w:b/>
          <w:bCs/>
          <w:sz w:val="36"/>
          <w:szCs w:val="36"/>
          <w:u w:val="single"/>
          <w:rtl/>
        </w:rPr>
        <w:t>"בל תקיף ובל תשחית ובל תטמא למתים" /דף מקורות לתלמיד</w:t>
      </w:r>
    </w:p>
    <w:p w:rsidR="007E31FD" w:rsidRPr="00166027" w:rsidRDefault="007E31FD" w:rsidP="007E31FD">
      <w:pPr>
        <w:rPr>
          <w:sz w:val="28"/>
          <w:szCs w:val="28"/>
          <w:rtl/>
        </w:rPr>
      </w:pPr>
    </w:p>
    <w:p w:rsidR="007E31FD" w:rsidRPr="00166027" w:rsidRDefault="007E31FD" w:rsidP="007E31FD">
      <w:pPr>
        <w:shd w:val="clear" w:color="auto" w:fill="E6E6E6"/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  <w:rtl/>
        </w:rPr>
      </w:pPr>
      <w:r w:rsidRPr="00166027">
        <w:rPr>
          <w:b/>
          <w:bCs/>
          <w:color w:val="000000"/>
          <w:sz w:val="28"/>
          <w:szCs w:val="28"/>
          <w:u w:val="single"/>
          <w:rtl/>
        </w:rPr>
        <w:t>המקורות בתורה:</w:t>
      </w:r>
    </w:p>
    <w:p w:rsidR="007E31FD" w:rsidRPr="00166027" w:rsidRDefault="007E31FD" w:rsidP="007E31FD">
      <w:pPr>
        <w:shd w:val="clear" w:color="auto" w:fill="E6E6E6"/>
        <w:autoSpaceDE w:val="0"/>
        <w:autoSpaceDN w:val="0"/>
        <w:adjustRightInd w:val="0"/>
        <w:rPr>
          <w:b/>
          <w:bCs/>
          <w:color w:val="000000"/>
          <w:u w:val="single"/>
          <w:rtl/>
        </w:rPr>
      </w:pPr>
    </w:p>
    <w:p w:rsidR="007E31FD" w:rsidRPr="00166027" w:rsidRDefault="007E31FD" w:rsidP="007E31FD">
      <w:pPr>
        <w:shd w:val="clear" w:color="auto" w:fill="E6E6E6"/>
        <w:autoSpaceDE w:val="0"/>
        <w:autoSpaceDN w:val="0"/>
        <w:adjustRightInd w:val="0"/>
        <w:rPr>
          <w:color w:val="000000"/>
          <w:rtl/>
        </w:rPr>
      </w:pPr>
      <w:r w:rsidRPr="00166027">
        <w:rPr>
          <w:b/>
          <w:bCs/>
          <w:color w:val="000000"/>
          <w:u w:val="single"/>
          <w:rtl/>
        </w:rPr>
        <w:t xml:space="preserve">ויקרא פרק </w:t>
      </w:r>
      <w:proofErr w:type="spellStart"/>
      <w:r w:rsidRPr="00166027">
        <w:rPr>
          <w:b/>
          <w:bCs/>
          <w:color w:val="000000"/>
          <w:u w:val="single"/>
          <w:rtl/>
        </w:rPr>
        <w:t>יט</w:t>
      </w:r>
      <w:proofErr w:type="spellEnd"/>
      <w:r w:rsidRPr="00166027">
        <w:rPr>
          <w:b/>
          <w:bCs/>
          <w:color w:val="000000"/>
          <w:u w:val="single"/>
          <w:rtl/>
        </w:rPr>
        <w:t>:</w:t>
      </w:r>
    </w:p>
    <w:p w:rsidR="007E31FD" w:rsidRPr="00166027" w:rsidRDefault="007E31FD" w:rsidP="007E31FD">
      <w:pPr>
        <w:shd w:val="clear" w:color="auto" w:fill="E6E6E6"/>
        <w:autoSpaceDE w:val="0"/>
        <w:autoSpaceDN w:val="0"/>
        <w:adjustRightInd w:val="0"/>
        <w:rPr>
          <w:color w:val="000000"/>
          <w:rtl/>
        </w:rPr>
      </w:pPr>
      <w:r w:rsidRPr="00166027">
        <w:rPr>
          <w:color w:val="000000"/>
          <w:rtl/>
        </w:rPr>
        <w:t>(</w:t>
      </w:r>
      <w:proofErr w:type="spellStart"/>
      <w:r w:rsidRPr="00166027">
        <w:rPr>
          <w:color w:val="000000"/>
          <w:rtl/>
        </w:rPr>
        <w:t>כו</w:t>
      </w:r>
      <w:proofErr w:type="spellEnd"/>
      <w:r w:rsidRPr="00166027">
        <w:rPr>
          <w:color w:val="000000"/>
          <w:rtl/>
        </w:rPr>
        <w:t xml:space="preserve">) לֹא תֹאכְלוּ עַל הַדָּם לֹא תְנַחֲשׁוּ וְלֹא </w:t>
      </w:r>
      <w:proofErr w:type="spellStart"/>
      <w:r w:rsidRPr="00166027">
        <w:rPr>
          <w:color w:val="000000"/>
          <w:rtl/>
        </w:rPr>
        <w:t>תְעוֹנֵנו</w:t>
      </w:r>
      <w:proofErr w:type="spellEnd"/>
      <w:r w:rsidRPr="00166027">
        <w:rPr>
          <w:color w:val="000000"/>
          <w:rtl/>
        </w:rPr>
        <w:t>ּ:</w:t>
      </w:r>
    </w:p>
    <w:p w:rsidR="007E31FD" w:rsidRPr="00166027" w:rsidRDefault="007E31FD" w:rsidP="007E31FD">
      <w:pPr>
        <w:shd w:val="clear" w:color="auto" w:fill="E6E6E6"/>
        <w:autoSpaceDE w:val="0"/>
        <w:autoSpaceDN w:val="0"/>
        <w:adjustRightInd w:val="0"/>
        <w:rPr>
          <w:b/>
          <w:bCs/>
          <w:rtl/>
        </w:rPr>
      </w:pPr>
      <w:r w:rsidRPr="00166027">
        <w:rPr>
          <w:b/>
          <w:bCs/>
          <w:rtl/>
        </w:rPr>
        <w:t>(</w:t>
      </w:r>
      <w:proofErr w:type="spellStart"/>
      <w:r w:rsidRPr="00166027">
        <w:rPr>
          <w:b/>
          <w:bCs/>
          <w:rtl/>
        </w:rPr>
        <w:t>כז</w:t>
      </w:r>
      <w:proofErr w:type="spellEnd"/>
      <w:r w:rsidRPr="00166027">
        <w:rPr>
          <w:b/>
          <w:bCs/>
          <w:rtl/>
        </w:rPr>
        <w:t>) לֹא תַקִּפוּ פְּאַת רֹאשְׁכֶם וְלֹא תַשְׁחִית אֵת פְּאַת זְקָנֶךָ:</w:t>
      </w:r>
    </w:p>
    <w:p w:rsidR="007E31FD" w:rsidRPr="00166027" w:rsidRDefault="007E31FD" w:rsidP="007E31FD">
      <w:pPr>
        <w:shd w:val="clear" w:color="auto" w:fill="E6E6E6"/>
        <w:autoSpaceDE w:val="0"/>
        <w:autoSpaceDN w:val="0"/>
        <w:adjustRightInd w:val="0"/>
        <w:rPr>
          <w:color w:val="000000"/>
          <w:rtl/>
        </w:rPr>
      </w:pPr>
      <w:r w:rsidRPr="00166027">
        <w:rPr>
          <w:color w:val="000000"/>
          <w:rtl/>
        </w:rPr>
        <w:t>(</w:t>
      </w:r>
      <w:proofErr w:type="spellStart"/>
      <w:r w:rsidRPr="00166027">
        <w:rPr>
          <w:color w:val="000000"/>
          <w:rtl/>
        </w:rPr>
        <w:t>כח</w:t>
      </w:r>
      <w:proofErr w:type="spellEnd"/>
      <w:r w:rsidRPr="00166027">
        <w:rPr>
          <w:color w:val="000000"/>
          <w:rtl/>
        </w:rPr>
        <w:t xml:space="preserve">) וְשֶׂרֶט לָנֶפֶשׁ לֹא תִתְּנוּ בִּבְשַׂרְכֶם וּכְתֹבֶת קַעֲקַע לֹא תִתְּנוּ בָּכֶם אֲנִי </w:t>
      </w:r>
      <w:proofErr w:type="spellStart"/>
      <w:r w:rsidRPr="00166027">
        <w:rPr>
          <w:color w:val="000000"/>
          <w:rtl/>
        </w:rPr>
        <w:t>יְקֹוָק</w:t>
      </w:r>
      <w:proofErr w:type="spellEnd"/>
      <w:r w:rsidRPr="00166027">
        <w:rPr>
          <w:color w:val="000000"/>
          <w:rtl/>
        </w:rPr>
        <w:t>:</w:t>
      </w:r>
    </w:p>
    <w:p w:rsidR="007E31FD" w:rsidRPr="00166027" w:rsidRDefault="007E31FD" w:rsidP="007E31FD">
      <w:pPr>
        <w:shd w:val="clear" w:color="auto" w:fill="E6E6E6"/>
        <w:autoSpaceDE w:val="0"/>
        <w:autoSpaceDN w:val="0"/>
        <w:adjustRightInd w:val="0"/>
        <w:rPr>
          <w:color w:val="000000"/>
          <w:rtl/>
        </w:rPr>
      </w:pPr>
      <w:r w:rsidRPr="00166027">
        <w:rPr>
          <w:color w:val="000000"/>
          <w:rtl/>
        </w:rPr>
        <w:t>(</w:t>
      </w:r>
      <w:proofErr w:type="spellStart"/>
      <w:r w:rsidRPr="00166027">
        <w:rPr>
          <w:color w:val="000000"/>
          <w:rtl/>
        </w:rPr>
        <w:t>כט</w:t>
      </w:r>
      <w:proofErr w:type="spellEnd"/>
      <w:r w:rsidRPr="00166027">
        <w:rPr>
          <w:color w:val="000000"/>
          <w:rtl/>
        </w:rPr>
        <w:t xml:space="preserve">) אַל תְּחַלֵּל אֶת בִּתְּךָ </w:t>
      </w:r>
      <w:proofErr w:type="spellStart"/>
      <w:r w:rsidRPr="00166027">
        <w:rPr>
          <w:color w:val="000000"/>
          <w:rtl/>
        </w:rPr>
        <w:t>לְהַזְנוֹתָה</w:t>
      </w:r>
      <w:proofErr w:type="spellEnd"/>
      <w:r w:rsidRPr="00166027">
        <w:rPr>
          <w:color w:val="000000"/>
          <w:rtl/>
        </w:rPr>
        <w:t xml:space="preserve">ּ וְלֹא תִזְנֶה הָאָרֶץ וּמָלְאָה הָאָרֶץ </w:t>
      </w:r>
      <w:proofErr w:type="spellStart"/>
      <w:r w:rsidRPr="00166027">
        <w:rPr>
          <w:color w:val="000000"/>
          <w:rtl/>
        </w:rPr>
        <w:t>זִמָּה</w:t>
      </w:r>
      <w:proofErr w:type="spellEnd"/>
      <w:r w:rsidRPr="00166027">
        <w:rPr>
          <w:color w:val="000000"/>
          <w:rtl/>
        </w:rPr>
        <w:t>:</w:t>
      </w:r>
    </w:p>
    <w:p w:rsidR="007E31FD" w:rsidRPr="00166027" w:rsidRDefault="007E31FD" w:rsidP="007E31FD">
      <w:pPr>
        <w:shd w:val="clear" w:color="auto" w:fill="E6E6E6"/>
        <w:autoSpaceDE w:val="0"/>
        <w:autoSpaceDN w:val="0"/>
        <w:adjustRightInd w:val="0"/>
        <w:rPr>
          <w:color w:val="000000"/>
          <w:rtl/>
        </w:rPr>
      </w:pPr>
      <w:r w:rsidRPr="00166027">
        <w:rPr>
          <w:color w:val="000000"/>
          <w:rtl/>
        </w:rPr>
        <w:t xml:space="preserve">(ל) אֶת שַׁבְּתֹתַי תִּשְׁמֹרוּ וּמִקְדָּשִׁי תִּירָאוּ אֲנִי </w:t>
      </w:r>
      <w:proofErr w:type="spellStart"/>
      <w:r w:rsidRPr="00166027">
        <w:rPr>
          <w:color w:val="000000"/>
          <w:rtl/>
        </w:rPr>
        <w:t>יְקֹוָק</w:t>
      </w:r>
      <w:proofErr w:type="spellEnd"/>
      <w:r w:rsidRPr="00166027">
        <w:rPr>
          <w:color w:val="000000"/>
          <w:rtl/>
        </w:rPr>
        <w:t>:</w:t>
      </w:r>
    </w:p>
    <w:p w:rsidR="007E31FD" w:rsidRPr="00166027" w:rsidRDefault="007E31FD" w:rsidP="007E31FD">
      <w:pPr>
        <w:shd w:val="clear" w:color="auto" w:fill="E6E6E6"/>
        <w:autoSpaceDE w:val="0"/>
        <w:autoSpaceDN w:val="0"/>
        <w:adjustRightInd w:val="0"/>
        <w:rPr>
          <w:b/>
          <w:bCs/>
          <w:color w:val="000000"/>
          <w:u w:val="single"/>
          <w:rtl/>
        </w:rPr>
      </w:pPr>
    </w:p>
    <w:p w:rsidR="007E31FD" w:rsidRPr="00166027" w:rsidRDefault="007E31FD" w:rsidP="007E31FD">
      <w:pPr>
        <w:shd w:val="clear" w:color="auto" w:fill="E6E6E6"/>
        <w:autoSpaceDE w:val="0"/>
        <w:autoSpaceDN w:val="0"/>
        <w:adjustRightInd w:val="0"/>
        <w:rPr>
          <w:color w:val="000000"/>
          <w:rtl/>
        </w:rPr>
      </w:pPr>
      <w:r w:rsidRPr="00166027">
        <w:rPr>
          <w:b/>
          <w:bCs/>
          <w:color w:val="000000"/>
          <w:u w:val="single"/>
          <w:rtl/>
        </w:rPr>
        <w:t xml:space="preserve">ויקרא פרק </w:t>
      </w:r>
      <w:proofErr w:type="spellStart"/>
      <w:r w:rsidRPr="00166027">
        <w:rPr>
          <w:b/>
          <w:bCs/>
          <w:color w:val="000000"/>
          <w:u w:val="single"/>
          <w:rtl/>
        </w:rPr>
        <w:t>כא</w:t>
      </w:r>
      <w:proofErr w:type="spellEnd"/>
      <w:r w:rsidRPr="00166027">
        <w:rPr>
          <w:b/>
          <w:bCs/>
          <w:color w:val="000000"/>
          <w:u w:val="single"/>
          <w:rtl/>
        </w:rPr>
        <w:t xml:space="preserve"> </w:t>
      </w:r>
    </w:p>
    <w:p w:rsidR="007E31FD" w:rsidRPr="00166027" w:rsidRDefault="007E31FD" w:rsidP="007E31FD">
      <w:pPr>
        <w:shd w:val="clear" w:color="auto" w:fill="E6E6E6"/>
        <w:autoSpaceDE w:val="0"/>
        <w:autoSpaceDN w:val="0"/>
        <w:adjustRightInd w:val="0"/>
        <w:rPr>
          <w:rtl/>
        </w:rPr>
      </w:pPr>
      <w:r w:rsidRPr="00166027">
        <w:rPr>
          <w:rtl/>
        </w:rPr>
        <w:t xml:space="preserve">(א) וַיֹּאמֶר </w:t>
      </w:r>
      <w:proofErr w:type="spellStart"/>
      <w:r w:rsidRPr="00166027">
        <w:rPr>
          <w:rtl/>
        </w:rPr>
        <w:t>יְקֹוָק</w:t>
      </w:r>
      <w:proofErr w:type="spellEnd"/>
      <w:r w:rsidRPr="00166027">
        <w:rPr>
          <w:rtl/>
        </w:rPr>
        <w:t xml:space="preserve"> אֶל מֹשֶׁה אֱמֹר אֶל </w:t>
      </w:r>
      <w:proofErr w:type="spellStart"/>
      <w:r w:rsidRPr="00166027">
        <w:rPr>
          <w:rtl/>
        </w:rPr>
        <w:t>הַכֹּהֲנִים</w:t>
      </w:r>
      <w:proofErr w:type="spellEnd"/>
      <w:r w:rsidRPr="00166027">
        <w:rPr>
          <w:rtl/>
        </w:rPr>
        <w:t xml:space="preserve"> </w:t>
      </w:r>
      <w:r w:rsidRPr="00166027">
        <w:rPr>
          <w:b/>
          <w:bCs/>
          <w:rtl/>
        </w:rPr>
        <w:t>בְּנֵי אַהֲרֹן</w:t>
      </w:r>
      <w:r w:rsidRPr="00166027">
        <w:rPr>
          <w:rtl/>
        </w:rPr>
        <w:t xml:space="preserve"> וְאָמַרְתָּ </w:t>
      </w:r>
      <w:proofErr w:type="spellStart"/>
      <w:r w:rsidRPr="00166027">
        <w:rPr>
          <w:rtl/>
        </w:rPr>
        <w:t>אֲלֵהֶם</w:t>
      </w:r>
      <w:proofErr w:type="spellEnd"/>
      <w:r w:rsidRPr="00166027">
        <w:rPr>
          <w:rtl/>
        </w:rPr>
        <w:t xml:space="preserve"> </w:t>
      </w:r>
      <w:r w:rsidRPr="00166027">
        <w:rPr>
          <w:b/>
          <w:bCs/>
          <w:rtl/>
        </w:rPr>
        <w:t>לְנֶפֶשׁ לֹא יִטַּמָּא</w:t>
      </w:r>
      <w:r w:rsidRPr="00166027">
        <w:rPr>
          <w:rtl/>
        </w:rPr>
        <w:t xml:space="preserve"> בְּעַמָּיו:</w:t>
      </w:r>
    </w:p>
    <w:p w:rsidR="007E31FD" w:rsidRPr="00166027" w:rsidRDefault="007E31FD" w:rsidP="007E31FD">
      <w:pPr>
        <w:shd w:val="clear" w:color="auto" w:fill="E6E6E6"/>
        <w:autoSpaceDE w:val="0"/>
        <w:autoSpaceDN w:val="0"/>
        <w:adjustRightInd w:val="0"/>
        <w:rPr>
          <w:rtl/>
        </w:rPr>
      </w:pPr>
      <w:r w:rsidRPr="00166027">
        <w:rPr>
          <w:rtl/>
        </w:rPr>
        <w:t>(ב) כִּי אִם לִשְׁאֵרוֹ הַקָּרֹב אֵלָיו לְאִמּוֹ וּלְאָבִיו וְלִבְנוֹ וּלְבִתּוֹ וּלְאָחִיו:</w:t>
      </w:r>
    </w:p>
    <w:p w:rsidR="007E31FD" w:rsidRPr="00166027" w:rsidRDefault="007E31FD" w:rsidP="007E31FD">
      <w:pPr>
        <w:shd w:val="clear" w:color="auto" w:fill="E6E6E6"/>
        <w:autoSpaceDE w:val="0"/>
        <w:autoSpaceDN w:val="0"/>
        <w:adjustRightInd w:val="0"/>
        <w:rPr>
          <w:rtl/>
        </w:rPr>
      </w:pPr>
      <w:r w:rsidRPr="00166027">
        <w:rPr>
          <w:rtl/>
        </w:rPr>
        <w:t xml:space="preserve">(ג) </w:t>
      </w:r>
      <w:proofErr w:type="spellStart"/>
      <w:r w:rsidRPr="00166027">
        <w:rPr>
          <w:rtl/>
        </w:rPr>
        <w:t>וְלַאֲחֹתו</w:t>
      </w:r>
      <w:proofErr w:type="spellEnd"/>
      <w:r w:rsidRPr="00166027">
        <w:rPr>
          <w:rtl/>
        </w:rPr>
        <w:t xml:space="preserve">ֹ הַבְּתוּלָה הַקְּרוֹבָה אֵלָיו אֲשֶׁר לֹא </w:t>
      </w:r>
      <w:proofErr w:type="spellStart"/>
      <w:r w:rsidRPr="00166027">
        <w:rPr>
          <w:rtl/>
        </w:rPr>
        <w:t>הָיְתָה</w:t>
      </w:r>
      <w:proofErr w:type="spellEnd"/>
      <w:r w:rsidRPr="00166027">
        <w:rPr>
          <w:rtl/>
        </w:rPr>
        <w:t xml:space="preserve"> לְאִישׁ לָהּ יִטַּמָּא:</w:t>
      </w:r>
    </w:p>
    <w:p w:rsidR="007E31FD" w:rsidRPr="00166027" w:rsidRDefault="007E31FD" w:rsidP="007E31FD">
      <w:pPr>
        <w:shd w:val="clear" w:color="auto" w:fill="E6E6E6"/>
        <w:autoSpaceDE w:val="0"/>
        <w:autoSpaceDN w:val="0"/>
        <w:adjustRightInd w:val="0"/>
        <w:rPr>
          <w:rtl/>
        </w:rPr>
      </w:pPr>
      <w:r w:rsidRPr="00166027">
        <w:rPr>
          <w:rtl/>
        </w:rPr>
        <w:t xml:space="preserve">(ד) לֹא יִטַּמָּא בַּעַל בְּעַמָּיו </w:t>
      </w:r>
      <w:proofErr w:type="spellStart"/>
      <w:r w:rsidRPr="00166027">
        <w:rPr>
          <w:rtl/>
        </w:rPr>
        <w:t>לְהֵחַלּו</w:t>
      </w:r>
      <w:proofErr w:type="spellEnd"/>
      <w:r w:rsidRPr="00166027">
        <w:rPr>
          <w:rtl/>
        </w:rPr>
        <w:t>ֹ:</w:t>
      </w:r>
    </w:p>
    <w:p w:rsidR="007E31FD" w:rsidRPr="00166027" w:rsidRDefault="007E31FD" w:rsidP="007E31FD">
      <w:pPr>
        <w:shd w:val="clear" w:color="auto" w:fill="E6E6E6"/>
        <w:autoSpaceDE w:val="0"/>
        <w:autoSpaceDN w:val="0"/>
        <w:adjustRightInd w:val="0"/>
        <w:rPr>
          <w:rtl/>
        </w:rPr>
      </w:pPr>
      <w:r w:rsidRPr="00166027">
        <w:rPr>
          <w:rtl/>
        </w:rPr>
        <w:t>(ה) לֹא &lt;</w:t>
      </w:r>
      <w:proofErr w:type="spellStart"/>
      <w:r w:rsidRPr="00166027">
        <w:rPr>
          <w:rtl/>
        </w:rPr>
        <w:t>יקרחה</w:t>
      </w:r>
      <w:proofErr w:type="spellEnd"/>
      <w:r w:rsidRPr="00166027">
        <w:rPr>
          <w:rtl/>
        </w:rPr>
        <w:t xml:space="preserve">&gt; </w:t>
      </w:r>
      <w:proofErr w:type="spellStart"/>
      <w:r w:rsidRPr="00166027">
        <w:rPr>
          <w:rtl/>
        </w:rPr>
        <w:t>יִקְרְחו</w:t>
      </w:r>
      <w:proofErr w:type="spellEnd"/>
      <w:r w:rsidRPr="00166027">
        <w:rPr>
          <w:rtl/>
        </w:rPr>
        <w:t xml:space="preserve">ּ </w:t>
      </w:r>
      <w:proofErr w:type="spellStart"/>
      <w:r w:rsidRPr="00166027">
        <w:rPr>
          <w:rtl/>
        </w:rPr>
        <w:t>קָרְחָה</w:t>
      </w:r>
      <w:proofErr w:type="spellEnd"/>
      <w:r w:rsidRPr="00166027">
        <w:rPr>
          <w:rtl/>
        </w:rPr>
        <w:t xml:space="preserve"> בְּרֹאשָׁם </w:t>
      </w:r>
      <w:r w:rsidRPr="00166027">
        <w:rPr>
          <w:b/>
          <w:bCs/>
          <w:rtl/>
        </w:rPr>
        <w:t>וּפְאַת זְקָנָם לֹא יְגַלֵּחוּ</w:t>
      </w:r>
      <w:r w:rsidRPr="00166027">
        <w:rPr>
          <w:rtl/>
        </w:rPr>
        <w:t xml:space="preserve"> וּבִבְשָׂרָם לֹא יִשְׂרְטוּ שָׂרָטֶת:</w:t>
      </w:r>
    </w:p>
    <w:p w:rsidR="007E31FD" w:rsidRPr="00166027" w:rsidRDefault="007E31FD" w:rsidP="007E31FD">
      <w:pPr>
        <w:shd w:val="clear" w:color="auto" w:fill="E6E6E6"/>
        <w:autoSpaceDE w:val="0"/>
        <w:autoSpaceDN w:val="0"/>
        <w:adjustRightInd w:val="0"/>
        <w:rPr>
          <w:rtl/>
        </w:rPr>
      </w:pPr>
      <w:r w:rsidRPr="00166027">
        <w:rPr>
          <w:rtl/>
        </w:rPr>
        <w:t xml:space="preserve">(ו) קְדֹשִׁים יִהְיוּ </w:t>
      </w:r>
      <w:proofErr w:type="spellStart"/>
      <w:r w:rsidRPr="00166027">
        <w:rPr>
          <w:rtl/>
        </w:rPr>
        <w:t>לֵאלֹהֵיהֶם</w:t>
      </w:r>
      <w:proofErr w:type="spellEnd"/>
      <w:r w:rsidRPr="00166027">
        <w:rPr>
          <w:rtl/>
        </w:rPr>
        <w:t xml:space="preserve"> וְלֹא יְחַלְּלוּ שֵׁם </w:t>
      </w:r>
      <w:proofErr w:type="spellStart"/>
      <w:r w:rsidRPr="00166027">
        <w:rPr>
          <w:rtl/>
        </w:rPr>
        <w:t>אֱלֹהֵיהֶם</w:t>
      </w:r>
      <w:proofErr w:type="spellEnd"/>
      <w:r w:rsidRPr="00166027">
        <w:rPr>
          <w:rtl/>
        </w:rPr>
        <w:t xml:space="preserve"> כִּי אֶת אִשֵּׁי </w:t>
      </w:r>
      <w:proofErr w:type="spellStart"/>
      <w:r w:rsidRPr="00166027">
        <w:rPr>
          <w:rtl/>
        </w:rPr>
        <w:t>יְקֹוָק</w:t>
      </w:r>
      <w:proofErr w:type="spellEnd"/>
      <w:r w:rsidRPr="00166027">
        <w:rPr>
          <w:rtl/>
        </w:rPr>
        <w:t xml:space="preserve"> לֶחֶם </w:t>
      </w:r>
      <w:proofErr w:type="spellStart"/>
      <w:r w:rsidRPr="00166027">
        <w:rPr>
          <w:rtl/>
        </w:rPr>
        <w:t>אֱלֹהֵיהֶם</w:t>
      </w:r>
      <w:proofErr w:type="spellEnd"/>
      <w:r w:rsidRPr="00166027">
        <w:rPr>
          <w:rtl/>
        </w:rPr>
        <w:t xml:space="preserve"> הֵם מַקְרִיבִם וְהָיוּ קֹדֶשׁ:</w:t>
      </w:r>
    </w:p>
    <w:p w:rsidR="007E31FD" w:rsidRPr="00166027" w:rsidRDefault="007E31FD" w:rsidP="007E31FD">
      <w:pPr>
        <w:autoSpaceDE w:val="0"/>
        <w:autoSpaceDN w:val="0"/>
        <w:adjustRightInd w:val="0"/>
        <w:rPr>
          <w:b/>
          <w:bCs/>
          <w:u w:val="single"/>
          <w:rtl/>
        </w:rPr>
      </w:pPr>
    </w:p>
    <w:p w:rsidR="007E31FD" w:rsidRPr="00166027" w:rsidRDefault="007E31FD" w:rsidP="007E31FD">
      <w:pPr>
        <w:autoSpaceDE w:val="0"/>
        <w:autoSpaceDN w:val="0"/>
        <w:adjustRightInd w:val="0"/>
        <w:rPr>
          <w:color w:val="0000FF"/>
          <w:sz w:val="28"/>
          <w:szCs w:val="28"/>
          <w:rtl/>
        </w:rPr>
      </w:pPr>
      <w:r w:rsidRPr="00166027">
        <w:rPr>
          <w:color w:val="0000FF"/>
          <w:sz w:val="28"/>
          <w:szCs w:val="28"/>
          <w:rtl/>
        </w:rPr>
        <w:t>מדוע אסור להקיף את הראש ולהשחית את השער?</w:t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0000FF"/>
          <w:sz w:val="28"/>
          <w:szCs w:val="28"/>
          <w:rtl/>
        </w:rPr>
      </w:pPr>
      <w:r w:rsidRPr="00166027">
        <w:rPr>
          <w:color w:val="0000FF"/>
          <w:sz w:val="28"/>
          <w:szCs w:val="28"/>
          <w:rtl/>
        </w:rPr>
        <w:t>מה דעתך על איסור כזה?</w:t>
      </w:r>
    </w:p>
    <w:p w:rsidR="007E31FD" w:rsidRPr="00166027" w:rsidRDefault="007E31FD" w:rsidP="007E31FD">
      <w:pPr>
        <w:autoSpaceDE w:val="0"/>
        <w:autoSpaceDN w:val="0"/>
        <w:adjustRightInd w:val="0"/>
        <w:rPr>
          <w:rtl/>
        </w:rPr>
      </w:pPr>
    </w:p>
    <w:p w:rsidR="007E31FD" w:rsidRPr="00166027" w:rsidRDefault="007E31FD" w:rsidP="007E31FD">
      <w:pPr>
        <w:shd w:val="clear" w:color="auto" w:fill="CCFFFF"/>
        <w:autoSpaceDE w:val="0"/>
        <w:autoSpaceDN w:val="0"/>
        <w:adjustRightInd w:val="0"/>
        <w:rPr>
          <w:color w:val="000000"/>
          <w:rtl/>
        </w:rPr>
      </w:pPr>
      <w:r w:rsidRPr="00166027">
        <w:rPr>
          <w:b/>
          <w:bCs/>
          <w:color w:val="000000"/>
          <w:u w:val="single"/>
          <w:rtl/>
        </w:rPr>
        <w:t xml:space="preserve">רמב"ם הלכות עבודת כוכבים פרק </w:t>
      </w:r>
      <w:proofErr w:type="spellStart"/>
      <w:r w:rsidRPr="00166027">
        <w:rPr>
          <w:b/>
          <w:bCs/>
          <w:color w:val="000000"/>
          <w:u w:val="single"/>
          <w:rtl/>
        </w:rPr>
        <w:t>יב</w:t>
      </w:r>
      <w:proofErr w:type="spellEnd"/>
      <w:r w:rsidRPr="00166027">
        <w:rPr>
          <w:b/>
          <w:bCs/>
          <w:color w:val="000000"/>
          <w:u w:val="single"/>
          <w:rtl/>
        </w:rPr>
        <w:t>, א'</w:t>
      </w:r>
    </w:p>
    <w:p w:rsidR="007E31FD" w:rsidRPr="00166027" w:rsidRDefault="007E31FD" w:rsidP="007E31FD">
      <w:pPr>
        <w:shd w:val="clear" w:color="auto" w:fill="CCFFFF"/>
        <w:autoSpaceDE w:val="0"/>
        <w:autoSpaceDN w:val="0"/>
        <w:adjustRightInd w:val="0"/>
        <w:rPr>
          <w:color w:val="000000"/>
          <w:rtl/>
        </w:rPr>
      </w:pPr>
      <w:r w:rsidRPr="00166027">
        <w:rPr>
          <w:color w:val="000000"/>
          <w:rtl/>
        </w:rPr>
        <w:t xml:space="preserve">אין </w:t>
      </w:r>
      <w:proofErr w:type="spellStart"/>
      <w:r w:rsidRPr="00166027">
        <w:rPr>
          <w:color w:val="000000"/>
          <w:rtl/>
        </w:rPr>
        <w:t>מגלחין</w:t>
      </w:r>
      <w:proofErr w:type="spellEnd"/>
      <w:r w:rsidRPr="00166027">
        <w:rPr>
          <w:color w:val="000000"/>
          <w:rtl/>
        </w:rPr>
        <w:t xml:space="preserve"> פאתי הראש </w:t>
      </w:r>
      <w:r w:rsidRPr="00166027">
        <w:rPr>
          <w:b/>
          <w:bCs/>
          <w:color w:val="000000"/>
          <w:rtl/>
        </w:rPr>
        <w:t xml:space="preserve">כמו שהיו </w:t>
      </w:r>
      <w:proofErr w:type="spellStart"/>
      <w:r w:rsidRPr="00166027">
        <w:rPr>
          <w:b/>
          <w:bCs/>
          <w:color w:val="000000"/>
          <w:rtl/>
        </w:rPr>
        <w:t>עושין</w:t>
      </w:r>
      <w:proofErr w:type="spellEnd"/>
      <w:r w:rsidRPr="00166027">
        <w:rPr>
          <w:b/>
          <w:bCs/>
          <w:color w:val="000000"/>
          <w:rtl/>
        </w:rPr>
        <w:t xml:space="preserve"> עובדי כוכבים</w:t>
      </w:r>
      <w:r w:rsidRPr="00166027">
        <w:rPr>
          <w:color w:val="000000"/>
          <w:rtl/>
        </w:rPr>
        <w:t xml:space="preserve"> .....</w:t>
      </w:r>
    </w:p>
    <w:p w:rsidR="007E31FD" w:rsidRPr="00166027" w:rsidRDefault="007E31FD" w:rsidP="007E31FD">
      <w:pPr>
        <w:shd w:val="clear" w:color="auto" w:fill="CCFFFF"/>
        <w:autoSpaceDE w:val="0"/>
        <w:autoSpaceDN w:val="0"/>
        <w:adjustRightInd w:val="0"/>
        <w:rPr>
          <w:color w:val="000000"/>
          <w:rtl/>
        </w:rPr>
      </w:pPr>
    </w:p>
    <w:p w:rsidR="007E31FD" w:rsidRPr="00166027" w:rsidRDefault="007E31FD" w:rsidP="007E31FD">
      <w:pPr>
        <w:shd w:val="clear" w:color="auto" w:fill="CCFFFF"/>
        <w:autoSpaceDE w:val="0"/>
        <w:autoSpaceDN w:val="0"/>
        <w:adjustRightInd w:val="0"/>
        <w:rPr>
          <w:color w:val="000000"/>
          <w:rtl/>
        </w:rPr>
      </w:pPr>
      <w:r w:rsidRPr="00166027">
        <w:rPr>
          <w:b/>
          <w:bCs/>
          <w:color w:val="000000"/>
          <w:u w:val="single"/>
          <w:rtl/>
        </w:rPr>
        <w:lastRenderedPageBreak/>
        <w:t xml:space="preserve">טור יורה דעה סימן קפא </w:t>
      </w:r>
    </w:p>
    <w:p w:rsidR="007E31FD" w:rsidRPr="00166027" w:rsidRDefault="007E31FD" w:rsidP="007E31FD">
      <w:pPr>
        <w:shd w:val="clear" w:color="auto" w:fill="CCFFFF"/>
        <w:autoSpaceDE w:val="0"/>
        <w:autoSpaceDN w:val="0"/>
        <w:adjustRightInd w:val="0"/>
        <w:rPr>
          <w:b/>
          <w:bCs/>
          <w:color w:val="000000"/>
          <w:rtl/>
        </w:rPr>
      </w:pPr>
      <w:r w:rsidRPr="00166027">
        <w:rPr>
          <w:color w:val="000000"/>
          <w:rtl/>
        </w:rPr>
        <w:t xml:space="preserve">הקפת הראש והשחתת הזקן גם באלו כתב הרמב"ם שאסרם הכתוב מפני </w:t>
      </w:r>
      <w:proofErr w:type="spellStart"/>
      <w:r w:rsidRPr="00166027">
        <w:rPr>
          <w:color w:val="000000"/>
          <w:rtl/>
        </w:rPr>
        <w:t>שעושין</w:t>
      </w:r>
      <w:proofErr w:type="spellEnd"/>
      <w:r w:rsidRPr="00166027">
        <w:rPr>
          <w:color w:val="000000"/>
          <w:rtl/>
        </w:rPr>
        <w:t xml:space="preserve"> כן עובדי כוכבים ע"כ </w:t>
      </w:r>
      <w:r w:rsidRPr="00166027">
        <w:rPr>
          <w:b/>
          <w:bCs/>
          <w:color w:val="000000"/>
          <w:rtl/>
        </w:rPr>
        <w:t>וזה אינו מפורש ואין אנו צריכים לבקש טעם למצות כי מצות מלך הם עלינו אף לא נדע טעמן ....</w:t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0000FF"/>
          <w:rtl/>
        </w:rPr>
      </w:pPr>
    </w:p>
    <w:p w:rsidR="007E31FD" w:rsidRPr="00166027" w:rsidRDefault="007E31FD" w:rsidP="007E31FD">
      <w:pPr>
        <w:autoSpaceDE w:val="0"/>
        <w:autoSpaceDN w:val="0"/>
        <w:adjustRightInd w:val="0"/>
        <w:rPr>
          <w:color w:val="0000FF"/>
          <w:sz w:val="28"/>
          <w:szCs w:val="28"/>
          <w:rtl/>
        </w:rPr>
      </w:pPr>
      <w:r w:rsidRPr="00166027">
        <w:rPr>
          <w:color w:val="0000FF"/>
          <w:sz w:val="28"/>
          <w:szCs w:val="28"/>
          <w:rtl/>
        </w:rPr>
        <w:t>מהי דעת הרמב"ם?</w:t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0000FF"/>
          <w:sz w:val="28"/>
          <w:szCs w:val="28"/>
          <w:rtl/>
        </w:rPr>
      </w:pPr>
      <w:r w:rsidRPr="00166027">
        <w:rPr>
          <w:color w:val="0000FF"/>
          <w:sz w:val="28"/>
          <w:szCs w:val="28"/>
          <w:rtl/>
        </w:rPr>
        <w:t>מה משתמע מדברי הטור?</w:t>
      </w:r>
    </w:p>
    <w:p w:rsidR="007E31FD" w:rsidRPr="00166027" w:rsidRDefault="007E31FD" w:rsidP="007E31FD">
      <w:pPr>
        <w:autoSpaceDE w:val="0"/>
        <w:autoSpaceDN w:val="0"/>
        <w:adjustRightInd w:val="0"/>
        <w:rPr>
          <w:rtl/>
        </w:rPr>
      </w:pPr>
    </w:p>
    <w:p w:rsidR="007E31FD" w:rsidRPr="00166027" w:rsidRDefault="007E31FD" w:rsidP="007E31FD">
      <w:pPr>
        <w:autoSpaceDE w:val="0"/>
        <w:autoSpaceDN w:val="0"/>
        <w:adjustRightInd w:val="0"/>
        <w:rPr>
          <w:rtl/>
        </w:rPr>
      </w:pPr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rtl/>
        </w:rPr>
      </w:pPr>
      <w:r w:rsidRPr="00166027">
        <w:rPr>
          <w:b/>
          <w:bCs/>
          <w:color w:val="000000"/>
          <w:u w:val="single"/>
          <w:rtl/>
        </w:rPr>
        <w:t xml:space="preserve">בית יוסף יורה דעה סימן קפא </w:t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rtl/>
        </w:rPr>
      </w:pPr>
      <w:r w:rsidRPr="00166027">
        <w:rPr>
          <w:color w:val="000000"/>
          <w:rtl/>
        </w:rPr>
        <w:t xml:space="preserve">הקפת הראש והשחתת הזקן גם באלו כתב הרמב"ם שאסרם הכתוב מפני </w:t>
      </w:r>
      <w:proofErr w:type="spellStart"/>
      <w:r w:rsidRPr="00166027">
        <w:rPr>
          <w:color w:val="000000"/>
          <w:rtl/>
        </w:rPr>
        <w:t>שעושין</w:t>
      </w:r>
      <w:proofErr w:type="spellEnd"/>
      <w:r w:rsidRPr="00166027">
        <w:rPr>
          <w:color w:val="000000"/>
          <w:rtl/>
        </w:rPr>
        <w:t xml:space="preserve"> כן עובדי עבודה זרה וכומריהם. </w:t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rtl/>
        </w:rPr>
      </w:pPr>
      <w:r w:rsidRPr="00166027">
        <w:rPr>
          <w:b/>
          <w:bCs/>
          <w:color w:val="000000"/>
          <w:rtl/>
        </w:rPr>
        <w:t>ומה שאמר רבינו</w:t>
      </w:r>
      <w:r w:rsidRPr="00166027">
        <w:rPr>
          <w:color w:val="000000"/>
          <w:rtl/>
        </w:rPr>
        <w:t xml:space="preserve"> ...דבריו מבוארים שדעתו לחלוק על הרמב"ם, </w:t>
      </w:r>
      <w:r w:rsidRPr="00166027">
        <w:rPr>
          <w:b/>
          <w:bCs/>
          <w:color w:val="000000"/>
          <w:rtl/>
        </w:rPr>
        <w:t>למה לו לבקש טעם מדעתו לשום מצוה</w:t>
      </w:r>
      <w:r w:rsidRPr="00166027">
        <w:rPr>
          <w:color w:val="000000"/>
          <w:rtl/>
        </w:rPr>
        <w:t xml:space="preserve">, </w:t>
      </w:r>
      <w:r w:rsidRPr="00166027">
        <w:rPr>
          <w:b/>
          <w:bCs/>
          <w:color w:val="000000"/>
          <w:u w:val="single"/>
          <w:rtl/>
        </w:rPr>
        <w:t xml:space="preserve">שנראה שאילו לא היו יודעים טעם המצות לא היינו מצווים </w:t>
      </w:r>
      <w:proofErr w:type="spellStart"/>
      <w:r w:rsidRPr="00166027">
        <w:rPr>
          <w:b/>
          <w:bCs/>
          <w:color w:val="000000"/>
          <w:u w:val="single"/>
          <w:rtl/>
        </w:rPr>
        <w:t>לעשותן</w:t>
      </w:r>
      <w:r w:rsidRPr="00166027">
        <w:rPr>
          <w:color w:val="000000"/>
          <w:rtl/>
        </w:rPr>
        <w:t>.ואין</w:t>
      </w:r>
      <w:proofErr w:type="spellEnd"/>
      <w:r w:rsidRPr="00166027">
        <w:rPr>
          <w:color w:val="000000"/>
          <w:rtl/>
        </w:rPr>
        <w:t xml:space="preserve"> הדבר כן כי מצות מלך הם עלינו ואף אם לא נדע טעמן אנו מצווים לעשותן.</w:t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rtl/>
        </w:rPr>
      </w:pPr>
      <w:r w:rsidRPr="00166027">
        <w:rPr>
          <w:b/>
          <w:bCs/>
          <w:color w:val="000000"/>
          <w:rtl/>
        </w:rPr>
        <w:t xml:space="preserve">ואני אומר דחס ליה </w:t>
      </w:r>
      <w:proofErr w:type="spellStart"/>
      <w:r w:rsidRPr="00166027">
        <w:rPr>
          <w:b/>
          <w:bCs/>
          <w:color w:val="000000"/>
          <w:rtl/>
        </w:rPr>
        <w:t>להרמב"ם</w:t>
      </w:r>
      <w:proofErr w:type="spellEnd"/>
      <w:r w:rsidRPr="00166027">
        <w:rPr>
          <w:b/>
          <w:bCs/>
          <w:color w:val="000000"/>
          <w:rtl/>
        </w:rPr>
        <w:t xml:space="preserve"> </w:t>
      </w:r>
      <w:proofErr w:type="spellStart"/>
      <w:r w:rsidRPr="00166027">
        <w:rPr>
          <w:b/>
          <w:bCs/>
          <w:color w:val="000000"/>
          <w:rtl/>
        </w:rPr>
        <w:t>מלמיסבר</w:t>
      </w:r>
      <w:proofErr w:type="spellEnd"/>
      <w:r w:rsidRPr="00166027">
        <w:rPr>
          <w:b/>
          <w:bCs/>
          <w:color w:val="000000"/>
          <w:rtl/>
        </w:rPr>
        <w:t xml:space="preserve"> הכי</w:t>
      </w:r>
      <w:r w:rsidRPr="00166027">
        <w:rPr>
          <w:color w:val="000000"/>
          <w:rtl/>
        </w:rPr>
        <w:t xml:space="preserve"> ומי יחוש לכבוד התורה והמצות יותר ממנו </w:t>
      </w:r>
      <w:r w:rsidRPr="00166027">
        <w:rPr>
          <w:b/>
          <w:bCs/>
          <w:color w:val="000000"/>
          <w:rtl/>
        </w:rPr>
        <w:t xml:space="preserve">ודבריו בסוף הלכות מעילה (פ"ח </w:t>
      </w:r>
      <w:proofErr w:type="spellStart"/>
      <w:r w:rsidRPr="00166027">
        <w:rPr>
          <w:b/>
          <w:bCs/>
          <w:color w:val="000000"/>
          <w:rtl/>
        </w:rPr>
        <w:t>ה"ח</w:t>
      </w:r>
      <w:proofErr w:type="spellEnd"/>
      <w:r w:rsidRPr="00166027">
        <w:rPr>
          <w:b/>
          <w:bCs/>
          <w:color w:val="000000"/>
          <w:rtl/>
        </w:rPr>
        <w:t>) יוכיחו</w:t>
      </w:r>
      <w:r w:rsidRPr="00166027">
        <w:rPr>
          <w:color w:val="000000"/>
          <w:rtl/>
        </w:rPr>
        <w:t xml:space="preserve"> וכיוצא בהם כתב בסוף הלכות תמורה (פ"ד </w:t>
      </w:r>
      <w:proofErr w:type="spellStart"/>
      <w:r w:rsidRPr="00166027">
        <w:rPr>
          <w:color w:val="000000"/>
          <w:rtl/>
        </w:rPr>
        <w:t>הי"ג</w:t>
      </w:r>
      <w:proofErr w:type="spellEnd"/>
      <w:r w:rsidRPr="00166027">
        <w:rPr>
          <w:color w:val="000000"/>
          <w:rtl/>
        </w:rPr>
        <w:t xml:space="preserve">) ובסוף הלכות </w:t>
      </w:r>
      <w:proofErr w:type="spellStart"/>
      <w:r w:rsidRPr="00166027">
        <w:rPr>
          <w:color w:val="000000"/>
          <w:rtl/>
        </w:rPr>
        <w:t>מקואות</w:t>
      </w:r>
      <w:proofErr w:type="spellEnd"/>
      <w:r w:rsidRPr="00166027">
        <w:rPr>
          <w:color w:val="000000"/>
          <w:rtl/>
        </w:rPr>
        <w:t xml:space="preserve"> (</w:t>
      </w:r>
      <w:proofErr w:type="spellStart"/>
      <w:r w:rsidRPr="00166027">
        <w:rPr>
          <w:color w:val="000000"/>
          <w:rtl/>
        </w:rPr>
        <w:t>פי"א</w:t>
      </w:r>
      <w:proofErr w:type="spellEnd"/>
      <w:r w:rsidRPr="00166027">
        <w:rPr>
          <w:color w:val="000000"/>
          <w:rtl/>
        </w:rPr>
        <w:t xml:space="preserve"> </w:t>
      </w:r>
      <w:proofErr w:type="spellStart"/>
      <w:r w:rsidRPr="00166027">
        <w:rPr>
          <w:color w:val="000000"/>
          <w:rtl/>
        </w:rPr>
        <w:t>הי"ב</w:t>
      </w:r>
      <w:proofErr w:type="spellEnd"/>
      <w:r w:rsidRPr="00166027">
        <w:rPr>
          <w:color w:val="000000"/>
          <w:rtl/>
        </w:rPr>
        <w:t xml:space="preserve">) ומשם נתבונן שדעתו ז"ל לומר </w:t>
      </w:r>
      <w:r w:rsidRPr="00166027">
        <w:rPr>
          <w:b/>
          <w:bCs/>
          <w:color w:val="000000"/>
          <w:rtl/>
        </w:rPr>
        <w:t xml:space="preserve">שאע"פ שכל חוקי התורה גזירות מלך הם מכל מקום כל מה שנוכל לבקש לו טעם נאמר בו טעם </w:t>
      </w:r>
      <w:r w:rsidRPr="00166027">
        <w:rPr>
          <w:color w:val="000000"/>
          <w:rtl/>
        </w:rPr>
        <w:t xml:space="preserve">וכרבי שמעון </w:t>
      </w:r>
      <w:proofErr w:type="spellStart"/>
      <w:r w:rsidRPr="00166027">
        <w:rPr>
          <w:color w:val="000000"/>
          <w:rtl/>
        </w:rPr>
        <w:t>דדריש</w:t>
      </w:r>
      <w:proofErr w:type="spellEnd"/>
      <w:r w:rsidRPr="00166027">
        <w:rPr>
          <w:color w:val="000000"/>
          <w:rtl/>
        </w:rPr>
        <w:t xml:space="preserve"> טעמא </w:t>
      </w:r>
      <w:proofErr w:type="spellStart"/>
      <w:r w:rsidRPr="00166027">
        <w:rPr>
          <w:color w:val="000000"/>
          <w:rtl/>
        </w:rPr>
        <w:t>דקרא</w:t>
      </w:r>
      <w:proofErr w:type="spellEnd"/>
      <w:r w:rsidRPr="00166027">
        <w:rPr>
          <w:color w:val="000000"/>
          <w:rtl/>
        </w:rPr>
        <w:t xml:space="preserve"> (קידושין סח:) </w:t>
      </w:r>
      <w:r w:rsidRPr="00166027">
        <w:rPr>
          <w:b/>
          <w:bCs/>
          <w:color w:val="000000"/>
          <w:rtl/>
        </w:rPr>
        <w:t>ומה שלא נמצא לו טעם נייחס הדבר לקוצר השגתינו ואנו חייבים לקיימם כמו המצות שנודע טעמם כי גזירות המלך הם עלינו.</w:t>
      </w:r>
      <w:r w:rsidRPr="00166027">
        <w:rPr>
          <w:color w:val="000000"/>
          <w:rtl/>
        </w:rPr>
        <w:t xml:space="preserve"> </w:t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rtl/>
        </w:rPr>
      </w:pPr>
      <w:r w:rsidRPr="00166027">
        <w:rPr>
          <w:color w:val="000000"/>
          <w:rtl/>
        </w:rPr>
        <w:t xml:space="preserve">ומכל מקום במצות האלו נראה לי שלא נתן בהם טעם הרמב"ם מדעתו אלא מדעת הכתוב שמצאן מוקפות מלפניהן </w:t>
      </w:r>
      <w:proofErr w:type="spellStart"/>
      <w:r w:rsidRPr="00166027">
        <w:rPr>
          <w:color w:val="000000"/>
          <w:rtl/>
        </w:rPr>
        <w:t>ומלאחריהן</w:t>
      </w:r>
      <w:proofErr w:type="spellEnd"/>
      <w:r w:rsidRPr="00166027">
        <w:rPr>
          <w:color w:val="000000"/>
          <w:rtl/>
        </w:rPr>
        <w:t xml:space="preserve"> ממצות הנאסרות משום חוקי </w:t>
      </w:r>
      <w:proofErr w:type="spellStart"/>
      <w:r w:rsidRPr="00166027">
        <w:rPr>
          <w:color w:val="000000"/>
          <w:rtl/>
        </w:rPr>
        <w:t>הגוים</w:t>
      </w:r>
      <w:proofErr w:type="spellEnd"/>
      <w:r w:rsidRPr="00166027">
        <w:rPr>
          <w:color w:val="000000"/>
          <w:rtl/>
        </w:rPr>
        <w:t xml:space="preserve"> שהרי כתוב לפניהם לא תאכלו על הדם לא תנחשו ולא </w:t>
      </w:r>
      <w:proofErr w:type="spellStart"/>
      <w:r w:rsidRPr="00166027">
        <w:rPr>
          <w:color w:val="000000"/>
          <w:rtl/>
        </w:rPr>
        <w:t>תעוננו</w:t>
      </w:r>
      <w:proofErr w:type="spellEnd"/>
      <w:r w:rsidRPr="00166027">
        <w:rPr>
          <w:color w:val="000000"/>
          <w:rtl/>
        </w:rPr>
        <w:t xml:space="preserve"> (ויקרא </w:t>
      </w:r>
      <w:proofErr w:type="spellStart"/>
      <w:r w:rsidRPr="00166027">
        <w:rPr>
          <w:color w:val="000000"/>
          <w:rtl/>
        </w:rPr>
        <w:t>יט</w:t>
      </w:r>
      <w:proofErr w:type="spellEnd"/>
      <w:r w:rsidRPr="00166027">
        <w:rPr>
          <w:color w:val="000000"/>
          <w:rtl/>
        </w:rPr>
        <w:t xml:space="preserve"> </w:t>
      </w:r>
      <w:proofErr w:type="spellStart"/>
      <w:r w:rsidRPr="00166027">
        <w:rPr>
          <w:color w:val="000000"/>
          <w:rtl/>
        </w:rPr>
        <w:t>כו</w:t>
      </w:r>
      <w:proofErr w:type="spellEnd"/>
      <w:r w:rsidRPr="00166027">
        <w:rPr>
          <w:color w:val="000000"/>
          <w:rtl/>
        </w:rPr>
        <w:t xml:space="preserve">) ואחריהן כתוב ושרט לנפש וכתובת קעקע (שם פסוק </w:t>
      </w:r>
      <w:proofErr w:type="spellStart"/>
      <w:r w:rsidRPr="00166027">
        <w:rPr>
          <w:color w:val="000000"/>
          <w:rtl/>
        </w:rPr>
        <w:t>כח</w:t>
      </w:r>
      <w:proofErr w:type="spellEnd"/>
      <w:r w:rsidRPr="00166027">
        <w:rPr>
          <w:color w:val="000000"/>
          <w:rtl/>
        </w:rPr>
        <w:t xml:space="preserve">) והרי זה כמפרש שהקפת הראש והשחתת הזקן נאסרו מפני שהיו </w:t>
      </w:r>
      <w:proofErr w:type="spellStart"/>
      <w:r w:rsidRPr="00166027">
        <w:rPr>
          <w:color w:val="000000"/>
          <w:rtl/>
        </w:rPr>
        <w:t>עושין</w:t>
      </w:r>
      <w:proofErr w:type="spellEnd"/>
      <w:r w:rsidRPr="00166027">
        <w:rPr>
          <w:color w:val="000000"/>
          <w:rtl/>
        </w:rPr>
        <w:t xml:space="preserve"> כן עובדי עבודה זרה וכומריהם:</w:t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rtl/>
        </w:rPr>
      </w:pPr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sz w:val="28"/>
          <w:szCs w:val="28"/>
          <w:rtl/>
        </w:rPr>
      </w:pPr>
      <w:r w:rsidRPr="00166027">
        <w:rPr>
          <w:color w:val="000000"/>
          <w:sz w:val="28"/>
          <w:szCs w:val="28"/>
          <w:rtl/>
        </w:rPr>
        <w:t xml:space="preserve">ב. </w:t>
      </w:r>
      <w:proofErr w:type="spellStart"/>
      <w:r w:rsidRPr="00166027">
        <w:rPr>
          <w:color w:val="000000"/>
          <w:sz w:val="28"/>
          <w:szCs w:val="28"/>
          <w:rtl/>
        </w:rPr>
        <w:t>הסוגיא</w:t>
      </w:r>
      <w:proofErr w:type="spellEnd"/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rtl/>
        </w:rPr>
      </w:pPr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rtl/>
        </w:rPr>
      </w:pPr>
      <w:r w:rsidRPr="00166027">
        <w:rPr>
          <w:b/>
          <w:bCs/>
          <w:color w:val="000000"/>
          <w:u w:val="single"/>
          <w:rtl/>
        </w:rPr>
        <w:t>תלמוד בבלי מסכת קידושין [דף לה:]</w:t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rtl/>
        </w:rPr>
      </w:pPr>
      <w:r w:rsidRPr="00166027">
        <w:rPr>
          <w:color w:val="000000"/>
          <w:rtl/>
        </w:rPr>
        <w:t xml:space="preserve">"חוץ </w:t>
      </w:r>
      <w:proofErr w:type="spellStart"/>
      <w:r w:rsidRPr="00166027">
        <w:rPr>
          <w:color w:val="000000"/>
          <w:rtl/>
        </w:rPr>
        <w:t>מבל</w:t>
      </w:r>
      <w:proofErr w:type="spellEnd"/>
      <w:r w:rsidRPr="00166027">
        <w:rPr>
          <w:color w:val="000000"/>
          <w:rtl/>
        </w:rPr>
        <w:t xml:space="preserve"> תקיף ובל תשחית... </w:t>
      </w:r>
      <w:proofErr w:type="spellStart"/>
      <w:r w:rsidRPr="00166027">
        <w:rPr>
          <w:color w:val="000000"/>
          <w:rtl/>
        </w:rPr>
        <w:t>וכו</w:t>
      </w:r>
      <w:proofErr w:type="spellEnd"/>
      <w:r w:rsidRPr="00166027">
        <w:rPr>
          <w:color w:val="000000"/>
          <w:rtl/>
        </w:rPr>
        <w:t xml:space="preserve">'". </w:t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rtl/>
        </w:rPr>
      </w:pPr>
      <w:proofErr w:type="spellStart"/>
      <w:r w:rsidRPr="00166027">
        <w:rPr>
          <w:b/>
          <w:bCs/>
          <w:color w:val="000000"/>
          <w:rtl/>
        </w:rPr>
        <w:t>בשלמא</w:t>
      </w:r>
      <w:proofErr w:type="spellEnd"/>
      <w:r w:rsidRPr="00166027">
        <w:rPr>
          <w:b/>
          <w:bCs/>
          <w:color w:val="000000"/>
          <w:rtl/>
        </w:rPr>
        <w:t xml:space="preserve"> בל תטמא למתים</w:t>
      </w:r>
      <w:r w:rsidRPr="00166027">
        <w:rPr>
          <w:color w:val="000000"/>
          <w:rtl/>
        </w:rPr>
        <w:t xml:space="preserve">, </w:t>
      </w:r>
      <w:proofErr w:type="spellStart"/>
      <w:r w:rsidRPr="00166027">
        <w:rPr>
          <w:color w:val="000000"/>
          <w:rtl/>
        </w:rPr>
        <w:t>דכתיב</w:t>
      </w:r>
      <w:proofErr w:type="spellEnd"/>
      <w:r w:rsidRPr="00166027">
        <w:rPr>
          <w:color w:val="000000"/>
          <w:rtl/>
        </w:rPr>
        <w:t xml:space="preserve"> (ויקרא </w:t>
      </w:r>
      <w:proofErr w:type="spellStart"/>
      <w:r w:rsidRPr="00166027">
        <w:rPr>
          <w:color w:val="000000"/>
          <w:rtl/>
        </w:rPr>
        <w:t>כא</w:t>
      </w:r>
      <w:proofErr w:type="spellEnd"/>
      <w:r w:rsidRPr="00166027">
        <w:rPr>
          <w:color w:val="000000"/>
          <w:rtl/>
        </w:rPr>
        <w:t xml:space="preserve">) "אמור אל </w:t>
      </w:r>
      <w:proofErr w:type="spellStart"/>
      <w:r w:rsidRPr="00166027">
        <w:rPr>
          <w:color w:val="000000"/>
          <w:rtl/>
        </w:rPr>
        <w:t>הכהנים</w:t>
      </w:r>
      <w:proofErr w:type="spellEnd"/>
      <w:r w:rsidRPr="00166027">
        <w:rPr>
          <w:color w:val="000000"/>
          <w:rtl/>
        </w:rPr>
        <w:t xml:space="preserve"> בני אהרן", בני אהרן – ולא בנות אהרן, </w:t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rtl/>
        </w:rPr>
      </w:pPr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rtl/>
        </w:rPr>
      </w:pPr>
      <w:r w:rsidRPr="00166027">
        <w:rPr>
          <w:color w:val="000000"/>
          <w:rtl/>
        </w:rPr>
        <w:lastRenderedPageBreak/>
        <w:t xml:space="preserve">אלא </w:t>
      </w:r>
      <w:r w:rsidRPr="00166027">
        <w:rPr>
          <w:b/>
          <w:bCs/>
          <w:color w:val="000000"/>
          <w:u w:val="single"/>
          <w:rtl/>
        </w:rPr>
        <w:t xml:space="preserve">בל תקיף ובל תשחית </w:t>
      </w:r>
      <w:proofErr w:type="spellStart"/>
      <w:r w:rsidRPr="00166027">
        <w:rPr>
          <w:b/>
          <w:bCs/>
          <w:color w:val="000000"/>
          <w:u w:val="single"/>
          <w:rtl/>
        </w:rPr>
        <w:t>מנלן</w:t>
      </w:r>
      <w:proofErr w:type="spellEnd"/>
      <w:r w:rsidRPr="00166027">
        <w:rPr>
          <w:b/>
          <w:bCs/>
          <w:color w:val="000000"/>
          <w:u w:val="single"/>
          <w:rtl/>
        </w:rPr>
        <w:t>?</w:t>
      </w:r>
      <w:r w:rsidRPr="00166027">
        <w:rPr>
          <w:color w:val="000000"/>
          <w:rtl/>
        </w:rPr>
        <w:t xml:space="preserve"> </w:t>
      </w:r>
    </w:p>
    <w:p w:rsidR="007E31FD" w:rsidRPr="00166027" w:rsidRDefault="007E31FD" w:rsidP="007E31FD">
      <w:pPr>
        <w:autoSpaceDE w:val="0"/>
        <w:autoSpaceDN w:val="0"/>
        <w:adjustRightInd w:val="0"/>
        <w:rPr>
          <w:b/>
          <w:bCs/>
          <w:color w:val="000000"/>
          <w:rtl/>
        </w:rPr>
      </w:pPr>
      <w:proofErr w:type="spellStart"/>
      <w:r w:rsidRPr="00166027">
        <w:rPr>
          <w:color w:val="000000"/>
          <w:rtl/>
        </w:rPr>
        <w:t>דכתיב</w:t>
      </w:r>
      <w:proofErr w:type="spellEnd"/>
      <w:r w:rsidRPr="00166027">
        <w:rPr>
          <w:color w:val="000000"/>
          <w:rtl/>
        </w:rPr>
        <w:t xml:space="preserve">: (ויקרא </w:t>
      </w:r>
      <w:proofErr w:type="spellStart"/>
      <w:r w:rsidRPr="00166027">
        <w:rPr>
          <w:color w:val="000000"/>
          <w:rtl/>
        </w:rPr>
        <w:t>יט</w:t>
      </w:r>
      <w:proofErr w:type="spellEnd"/>
      <w:r w:rsidRPr="00166027">
        <w:rPr>
          <w:color w:val="000000"/>
          <w:rtl/>
        </w:rPr>
        <w:t>) "לא תקיפו פאת ראשכם ולא תשחית את פאת זקנך", כל שישנו בהשחתה ישנו בהקפה</w:t>
      </w:r>
      <w:r w:rsidRPr="00166027">
        <w:rPr>
          <w:b/>
          <w:bCs/>
          <w:color w:val="000000"/>
          <w:rtl/>
        </w:rPr>
        <w:t xml:space="preserve">, והני נשי הואיל ולא </w:t>
      </w:r>
      <w:proofErr w:type="spellStart"/>
      <w:r w:rsidRPr="00166027">
        <w:rPr>
          <w:b/>
          <w:bCs/>
          <w:color w:val="000000"/>
          <w:rtl/>
        </w:rPr>
        <w:t>איתנהו</w:t>
      </w:r>
      <w:proofErr w:type="spellEnd"/>
      <w:r w:rsidRPr="00166027">
        <w:rPr>
          <w:b/>
          <w:bCs/>
          <w:color w:val="000000"/>
          <w:rtl/>
        </w:rPr>
        <w:t xml:space="preserve"> בהשחתה – </w:t>
      </w:r>
      <w:proofErr w:type="spellStart"/>
      <w:r w:rsidRPr="00166027">
        <w:rPr>
          <w:b/>
          <w:bCs/>
          <w:color w:val="000000"/>
          <w:rtl/>
        </w:rPr>
        <w:t>ליתנהו</w:t>
      </w:r>
      <w:proofErr w:type="spellEnd"/>
      <w:r w:rsidRPr="00166027">
        <w:rPr>
          <w:b/>
          <w:bCs/>
          <w:color w:val="000000"/>
          <w:rtl/>
        </w:rPr>
        <w:t xml:space="preserve"> בהקפה. </w:t>
      </w:r>
    </w:p>
    <w:p w:rsidR="007E31FD" w:rsidRPr="00166027" w:rsidRDefault="007E31FD" w:rsidP="007E31FD">
      <w:pPr>
        <w:autoSpaceDE w:val="0"/>
        <w:autoSpaceDN w:val="0"/>
        <w:adjustRightInd w:val="0"/>
        <w:rPr>
          <w:b/>
          <w:bCs/>
          <w:color w:val="000000"/>
          <w:u w:val="single"/>
          <w:rtl/>
        </w:rPr>
      </w:pPr>
    </w:p>
    <w:p w:rsidR="007E31FD" w:rsidRPr="00166027" w:rsidRDefault="007E31FD" w:rsidP="007E31F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  <w:rtl/>
        </w:rPr>
      </w:pPr>
      <w:proofErr w:type="spellStart"/>
      <w:r w:rsidRPr="00166027">
        <w:rPr>
          <w:b/>
          <w:bCs/>
          <w:color w:val="000000"/>
          <w:sz w:val="28"/>
          <w:szCs w:val="28"/>
          <w:u w:val="single"/>
          <w:rtl/>
        </w:rPr>
        <w:t>ומנלן</w:t>
      </w:r>
      <w:proofErr w:type="spellEnd"/>
      <w:r w:rsidRPr="00166027">
        <w:rPr>
          <w:b/>
          <w:bCs/>
          <w:color w:val="000000"/>
          <w:sz w:val="28"/>
          <w:szCs w:val="28"/>
          <w:u w:val="single"/>
          <w:rtl/>
        </w:rPr>
        <w:t xml:space="preserve"> דלא </w:t>
      </w:r>
      <w:proofErr w:type="spellStart"/>
      <w:r w:rsidRPr="00166027">
        <w:rPr>
          <w:b/>
          <w:bCs/>
          <w:color w:val="000000"/>
          <w:sz w:val="28"/>
          <w:szCs w:val="28"/>
          <w:u w:val="single"/>
          <w:rtl/>
        </w:rPr>
        <w:t>איתנהו</w:t>
      </w:r>
      <w:proofErr w:type="spellEnd"/>
      <w:r w:rsidRPr="00166027">
        <w:rPr>
          <w:b/>
          <w:bCs/>
          <w:color w:val="000000"/>
          <w:sz w:val="28"/>
          <w:szCs w:val="28"/>
          <w:u w:val="single"/>
          <w:rtl/>
        </w:rPr>
        <w:t xml:space="preserve"> בהשחתה? </w:t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rtl/>
        </w:rPr>
      </w:pPr>
      <w:proofErr w:type="spellStart"/>
      <w:r w:rsidRPr="00166027">
        <w:rPr>
          <w:b/>
          <w:bCs/>
          <w:color w:val="0000FF"/>
          <w:rtl/>
        </w:rPr>
        <w:t>איבעית</w:t>
      </w:r>
      <w:proofErr w:type="spellEnd"/>
      <w:r w:rsidRPr="00166027">
        <w:rPr>
          <w:b/>
          <w:bCs/>
          <w:color w:val="0000FF"/>
          <w:rtl/>
        </w:rPr>
        <w:t xml:space="preserve"> אימא: </w:t>
      </w:r>
      <w:proofErr w:type="spellStart"/>
      <w:r w:rsidRPr="00166027">
        <w:rPr>
          <w:b/>
          <w:bCs/>
          <w:color w:val="0000FF"/>
          <w:rtl/>
        </w:rPr>
        <w:t>סברא</w:t>
      </w:r>
      <w:proofErr w:type="spellEnd"/>
      <w:r w:rsidRPr="00166027">
        <w:rPr>
          <w:color w:val="000000"/>
          <w:rtl/>
        </w:rPr>
        <w:t xml:space="preserve">, </w:t>
      </w:r>
      <w:proofErr w:type="spellStart"/>
      <w:r w:rsidRPr="00166027">
        <w:rPr>
          <w:color w:val="000000"/>
          <w:rtl/>
        </w:rPr>
        <w:t>דהא</w:t>
      </w:r>
      <w:proofErr w:type="spellEnd"/>
      <w:r w:rsidRPr="00166027">
        <w:rPr>
          <w:color w:val="000000"/>
          <w:rtl/>
        </w:rPr>
        <w:t xml:space="preserve"> לא </w:t>
      </w:r>
      <w:proofErr w:type="spellStart"/>
      <w:r w:rsidRPr="00166027">
        <w:rPr>
          <w:color w:val="000000"/>
          <w:rtl/>
        </w:rPr>
        <w:t>אית</w:t>
      </w:r>
      <w:proofErr w:type="spellEnd"/>
      <w:r w:rsidRPr="00166027">
        <w:rPr>
          <w:color w:val="000000"/>
          <w:rtl/>
        </w:rPr>
        <w:t xml:space="preserve"> להו זקן. </w:t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0000FF"/>
          <w:rtl/>
        </w:rPr>
      </w:pPr>
      <w:proofErr w:type="spellStart"/>
      <w:r w:rsidRPr="00166027">
        <w:rPr>
          <w:b/>
          <w:bCs/>
          <w:color w:val="0000FF"/>
          <w:rtl/>
        </w:rPr>
        <w:t>ואיבעית</w:t>
      </w:r>
      <w:proofErr w:type="spellEnd"/>
      <w:r w:rsidRPr="00166027">
        <w:rPr>
          <w:b/>
          <w:bCs/>
          <w:color w:val="0000FF"/>
          <w:rtl/>
        </w:rPr>
        <w:t xml:space="preserve"> אימא: קרא</w:t>
      </w:r>
      <w:r w:rsidRPr="00166027">
        <w:rPr>
          <w:color w:val="000000"/>
          <w:rtl/>
        </w:rPr>
        <w:t xml:space="preserve">, </w:t>
      </w:r>
      <w:proofErr w:type="spellStart"/>
      <w:r w:rsidRPr="00166027">
        <w:rPr>
          <w:color w:val="000000"/>
          <w:rtl/>
        </w:rPr>
        <w:t>דאמר</w:t>
      </w:r>
      <w:proofErr w:type="spellEnd"/>
      <w:r w:rsidRPr="00166027">
        <w:rPr>
          <w:color w:val="000000"/>
          <w:rtl/>
        </w:rPr>
        <w:t xml:space="preserve"> קרא: לא תקיפו פאת ראשכם ולא תשחית את פאת זקנך, </w:t>
      </w:r>
      <w:r w:rsidRPr="00166027">
        <w:rPr>
          <w:b/>
          <w:bCs/>
          <w:color w:val="0000FF"/>
          <w:rtl/>
        </w:rPr>
        <w:t>מדשני קרא בדיבוריה,</w:t>
      </w:r>
      <w:r w:rsidRPr="00166027">
        <w:rPr>
          <w:color w:val="000000"/>
          <w:rtl/>
        </w:rPr>
        <w:t xml:space="preserve"> </w:t>
      </w:r>
      <w:proofErr w:type="spellStart"/>
      <w:r w:rsidRPr="00166027">
        <w:rPr>
          <w:color w:val="000000"/>
          <w:rtl/>
        </w:rPr>
        <w:t>דא"כ</w:t>
      </w:r>
      <w:proofErr w:type="spellEnd"/>
      <w:r w:rsidRPr="00166027">
        <w:rPr>
          <w:color w:val="000000"/>
          <w:rtl/>
        </w:rPr>
        <w:t xml:space="preserve">, </w:t>
      </w:r>
      <w:proofErr w:type="spellStart"/>
      <w:r w:rsidRPr="00166027">
        <w:rPr>
          <w:color w:val="000000"/>
          <w:rtl/>
        </w:rPr>
        <w:t>ניכתוב</w:t>
      </w:r>
      <w:proofErr w:type="spellEnd"/>
      <w:r w:rsidRPr="00166027">
        <w:rPr>
          <w:color w:val="000000"/>
          <w:rtl/>
        </w:rPr>
        <w:t xml:space="preserve"> רחמנא פאת זקנכם, </w:t>
      </w:r>
      <w:r w:rsidRPr="00166027">
        <w:rPr>
          <w:b/>
          <w:bCs/>
          <w:color w:val="0000FF"/>
          <w:rtl/>
        </w:rPr>
        <w:t>מאי זקנך? זקנך – ולא זקן אשתך.</w:t>
      </w:r>
      <w:r w:rsidRPr="00166027">
        <w:rPr>
          <w:color w:val="0000FF"/>
          <w:rtl/>
        </w:rPr>
        <w:t xml:space="preserve"> </w:t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0000FF"/>
          <w:rtl/>
        </w:rPr>
      </w:pPr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rtl/>
        </w:rPr>
      </w:pPr>
      <w:r w:rsidRPr="00166027">
        <w:rPr>
          <w:b/>
          <w:bCs/>
          <w:color w:val="000000"/>
          <w:u w:val="single"/>
          <w:rtl/>
        </w:rPr>
        <w:t>ולא?</w:t>
      </w:r>
      <w:r w:rsidRPr="00166027">
        <w:rPr>
          <w:color w:val="000000"/>
          <w:rtl/>
        </w:rPr>
        <w:t xml:space="preserve"> </w:t>
      </w:r>
      <w:proofErr w:type="spellStart"/>
      <w:r w:rsidRPr="00166027">
        <w:rPr>
          <w:color w:val="000000"/>
          <w:rtl/>
        </w:rPr>
        <w:t>והתניא</w:t>
      </w:r>
      <w:proofErr w:type="spellEnd"/>
      <w:r w:rsidRPr="00166027">
        <w:rPr>
          <w:color w:val="000000"/>
          <w:rtl/>
        </w:rPr>
        <w:t xml:space="preserve">: </w:t>
      </w:r>
      <w:r w:rsidRPr="00166027">
        <w:rPr>
          <w:b/>
          <w:bCs/>
          <w:color w:val="000000"/>
          <w:rtl/>
        </w:rPr>
        <w:t xml:space="preserve">זקן </w:t>
      </w:r>
      <w:proofErr w:type="spellStart"/>
      <w:r w:rsidRPr="00166027">
        <w:rPr>
          <w:b/>
          <w:bCs/>
          <w:color w:val="000000"/>
          <w:rtl/>
        </w:rPr>
        <w:t>אשה</w:t>
      </w:r>
      <w:proofErr w:type="spellEnd"/>
      <w:r w:rsidRPr="00166027">
        <w:rPr>
          <w:b/>
          <w:bCs/>
          <w:color w:val="000000"/>
          <w:rtl/>
        </w:rPr>
        <w:t xml:space="preserve"> והסריס שהעלו שער – הרי הן כזקן לכל דבריהם</w:t>
      </w:r>
      <w:r w:rsidRPr="00166027">
        <w:rPr>
          <w:color w:val="000000"/>
          <w:rtl/>
        </w:rPr>
        <w:t xml:space="preserve">; מאי לאו להשחתה?! </w:t>
      </w:r>
    </w:p>
    <w:p w:rsidR="007E31FD" w:rsidRPr="00166027" w:rsidRDefault="007E31FD" w:rsidP="007E31FD">
      <w:pPr>
        <w:autoSpaceDE w:val="0"/>
        <w:autoSpaceDN w:val="0"/>
        <w:adjustRightInd w:val="0"/>
        <w:rPr>
          <w:b/>
          <w:bCs/>
          <w:color w:val="000000"/>
          <w:rtl/>
        </w:rPr>
      </w:pPr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rtl/>
        </w:rPr>
      </w:pPr>
      <w:r w:rsidRPr="00166027">
        <w:rPr>
          <w:b/>
          <w:bCs/>
          <w:color w:val="000000"/>
          <w:rtl/>
        </w:rPr>
        <w:t xml:space="preserve">אמר </w:t>
      </w:r>
      <w:proofErr w:type="spellStart"/>
      <w:r w:rsidRPr="00166027">
        <w:rPr>
          <w:b/>
          <w:bCs/>
          <w:color w:val="000000"/>
          <w:rtl/>
        </w:rPr>
        <w:t>אביי</w:t>
      </w:r>
      <w:proofErr w:type="spellEnd"/>
      <w:r w:rsidRPr="00166027">
        <w:rPr>
          <w:b/>
          <w:bCs/>
          <w:color w:val="000000"/>
          <w:rtl/>
        </w:rPr>
        <w:t xml:space="preserve">: להשחתה לא מצית אמרת, </w:t>
      </w:r>
      <w:proofErr w:type="spellStart"/>
      <w:r w:rsidRPr="00166027">
        <w:rPr>
          <w:b/>
          <w:bCs/>
          <w:color w:val="0000FF"/>
          <w:rtl/>
        </w:rPr>
        <w:t>דיליף</w:t>
      </w:r>
      <w:proofErr w:type="spellEnd"/>
      <w:r w:rsidRPr="00166027">
        <w:rPr>
          <w:b/>
          <w:bCs/>
          <w:color w:val="0000FF"/>
          <w:rtl/>
        </w:rPr>
        <w:t xml:space="preserve"> פאת </w:t>
      </w:r>
      <w:proofErr w:type="spellStart"/>
      <w:r w:rsidRPr="00166027">
        <w:rPr>
          <w:b/>
          <w:bCs/>
          <w:color w:val="0000FF"/>
          <w:rtl/>
        </w:rPr>
        <w:t>פאת</w:t>
      </w:r>
      <w:proofErr w:type="spellEnd"/>
      <w:r w:rsidRPr="00166027">
        <w:rPr>
          <w:b/>
          <w:bCs/>
          <w:color w:val="0000FF"/>
          <w:rtl/>
        </w:rPr>
        <w:t xml:space="preserve"> מבני אהרן</w:t>
      </w:r>
      <w:r w:rsidRPr="00166027">
        <w:rPr>
          <w:color w:val="000000"/>
          <w:rtl/>
        </w:rPr>
        <w:t xml:space="preserve">, מה להלן נשים פטורות, אף כאן נשים פטורות. </w:t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rtl/>
        </w:rPr>
      </w:pPr>
    </w:p>
    <w:p w:rsidR="007E31FD" w:rsidRPr="00166027" w:rsidRDefault="007E31FD" w:rsidP="007E31FD">
      <w:pPr>
        <w:autoSpaceDE w:val="0"/>
        <w:autoSpaceDN w:val="0"/>
        <w:adjustRightInd w:val="0"/>
        <w:rPr>
          <w:color w:val="993366"/>
          <w:rtl/>
        </w:rPr>
      </w:pPr>
      <w:r w:rsidRPr="00166027">
        <w:rPr>
          <w:color w:val="993366"/>
          <w:rtl/>
        </w:rPr>
        <w:t xml:space="preserve">[ואי </w:t>
      </w:r>
      <w:proofErr w:type="spellStart"/>
      <w:r w:rsidRPr="00166027">
        <w:rPr>
          <w:color w:val="993366"/>
          <w:rtl/>
        </w:rPr>
        <w:t>סבירא</w:t>
      </w:r>
      <w:proofErr w:type="spellEnd"/>
      <w:r w:rsidRPr="00166027">
        <w:rPr>
          <w:color w:val="993366"/>
          <w:rtl/>
        </w:rPr>
        <w:t xml:space="preserve"> לן, </w:t>
      </w:r>
      <w:proofErr w:type="spellStart"/>
      <w:r w:rsidRPr="00166027">
        <w:rPr>
          <w:color w:val="993366"/>
          <w:rtl/>
        </w:rPr>
        <w:t>דכי</w:t>
      </w:r>
      <w:proofErr w:type="spellEnd"/>
      <w:r w:rsidRPr="00166027">
        <w:rPr>
          <w:color w:val="993366"/>
          <w:rtl/>
        </w:rPr>
        <w:t xml:space="preserve"> כתב בני אהרן – </w:t>
      </w:r>
      <w:proofErr w:type="spellStart"/>
      <w:r w:rsidRPr="00166027">
        <w:rPr>
          <w:color w:val="993366"/>
          <w:rtl/>
        </w:rPr>
        <w:t>אכוליה</w:t>
      </w:r>
      <w:proofErr w:type="spellEnd"/>
      <w:r w:rsidRPr="00166027">
        <w:rPr>
          <w:color w:val="993366"/>
          <w:rtl/>
        </w:rPr>
        <w:t xml:space="preserve"> </w:t>
      </w:r>
      <w:proofErr w:type="spellStart"/>
      <w:r w:rsidRPr="00166027">
        <w:rPr>
          <w:color w:val="993366"/>
          <w:rtl/>
        </w:rPr>
        <w:t>ענינא</w:t>
      </w:r>
      <w:proofErr w:type="spellEnd"/>
      <w:r w:rsidRPr="00166027">
        <w:rPr>
          <w:color w:val="993366"/>
          <w:rtl/>
        </w:rPr>
        <w:t xml:space="preserve"> כתיב, </w:t>
      </w:r>
      <w:proofErr w:type="spellStart"/>
      <w:r w:rsidRPr="00166027">
        <w:rPr>
          <w:color w:val="993366"/>
          <w:rtl/>
        </w:rPr>
        <w:t>נישתוק</w:t>
      </w:r>
      <w:proofErr w:type="spellEnd"/>
      <w:r w:rsidRPr="00166027">
        <w:rPr>
          <w:color w:val="993366"/>
          <w:rtl/>
        </w:rPr>
        <w:t xml:space="preserve"> קרא מיניה </w:t>
      </w:r>
      <w:proofErr w:type="spellStart"/>
      <w:r w:rsidRPr="00166027">
        <w:rPr>
          <w:color w:val="993366"/>
          <w:rtl/>
        </w:rPr>
        <w:t>ותיתי</w:t>
      </w:r>
      <w:proofErr w:type="spellEnd"/>
      <w:r w:rsidRPr="00166027">
        <w:rPr>
          <w:color w:val="993366"/>
          <w:rtl/>
        </w:rPr>
        <w:t xml:space="preserve"> </w:t>
      </w:r>
      <w:proofErr w:type="spellStart"/>
      <w:r w:rsidRPr="00166027">
        <w:rPr>
          <w:color w:val="993366"/>
          <w:rtl/>
        </w:rPr>
        <w:t>בק"ו</w:t>
      </w:r>
      <w:proofErr w:type="spellEnd"/>
      <w:r w:rsidRPr="00166027">
        <w:rPr>
          <w:color w:val="993366"/>
          <w:rtl/>
        </w:rPr>
        <w:t xml:space="preserve">, </w:t>
      </w:r>
      <w:proofErr w:type="spellStart"/>
      <w:r w:rsidRPr="00166027">
        <w:rPr>
          <w:color w:val="993366"/>
          <w:rtl/>
        </w:rPr>
        <w:t>ואנא</w:t>
      </w:r>
      <w:proofErr w:type="spellEnd"/>
      <w:r w:rsidRPr="00166027">
        <w:rPr>
          <w:color w:val="993366"/>
          <w:rtl/>
        </w:rPr>
        <w:t xml:space="preserve"> </w:t>
      </w:r>
      <w:proofErr w:type="spellStart"/>
      <w:r w:rsidRPr="00166027">
        <w:rPr>
          <w:color w:val="993366"/>
          <w:rtl/>
        </w:rPr>
        <w:t>אמינא</w:t>
      </w:r>
      <w:proofErr w:type="spellEnd"/>
      <w:r w:rsidRPr="00166027">
        <w:rPr>
          <w:color w:val="993366"/>
          <w:rtl/>
        </w:rPr>
        <w:t xml:space="preserve">: ומה </w:t>
      </w:r>
      <w:proofErr w:type="spellStart"/>
      <w:r w:rsidRPr="00166027">
        <w:rPr>
          <w:color w:val="993366"/>
          <w:rtl/>
        </w:rPr>
        <w:t>כהנים</w:t>
      </w:r>
      <w:proofErr w:type="spellEnd"/>
      <w:r w:rsidRPr="00166027">
        <w:rPr>
          <w:color w:val="993366"/>
          <w:rtl/>
        </w:rPr>
        <w:t xml:space="preserve"> שריבה בהם הכתוב מצות יתירות, בני אהרן – ולא בנות אהרן, ישראל לא כ"ש! </w:t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993366"/>
          <w:rtl/>
        </w:rPr>
      </w:pPr>
      <w:r w:rsidRPr="00166027">
        <w:rPr>
          <w:color w:val="993366"/>
          <w:rtl/>
        </w:rPr>
        <w:t xml:space="preserve">אי לאו ג"ש, </w:t>
      </w:r>
      <w:proofErr w:type="spellStart"/>
      <w:r w:rsidRPr="00166027">
        <w:rPr>
          <w:color w:val="993366"/>
          <w:rtl/>
        </w:rPr>
        <w:t>הוה</w:t>
      </w:r>
      <w:proofErr w:type="spellEnd"/>
      <w:r w:rsidRPr="00166027">
        <w:rPr>
          <w:color w:val="993366"/>
          <w:rtl/>
        </w:rPr>
        <w:t xml:space="preserve"> </w:t>
      </w:r>
      <w:proofErr w:type="spellStart"/>
      <w:r w:rsidRPr="00166027">
        <w:rPr>
          <w:color w:val="993366"/>
          <w:rtl/>
        </w:rPr>
        <w:t>אמינא</w:t>
      </w:r>
      <w:proofErr w:type="spellEnd"/>
      <w:r w:rsidRPr="00166027">
        <w:rPr>
          <w:color w:val="993366"/>
          <w:rtl/>
        </w:rPr>
        <w:t xml:space="preserve"> הפסיק </w:t>
      </w:r>
      <w:proofErr w:type="spellStart"/>
      <w:r w:rsidRPr="00166027">
        <w:rPr>
          <w:color w:val="993366"/>
          <w:rtl/>
        </w:rPr>
        <w:t>הענין</w:t>
      </w:r>
      <w:proofErr w:type="spellEnd"/>
      <w:r w:rsidRPr="00166027">
        <w:rPr>
          <w:color w:val="993366"/>
          <w:rtl/>
        </w:rPr>
        <w:t xml:space="preserve">. </w:t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993366"/>
          <w:rtl/>
        </w:rPr>
      </w:pPr>
      <w:r w:rsidRPr="00166027">
        <w:rPr>
          <w:color w:val="993366"/>
          <w:rtl/>
        </w:rPr>
        <w:t xml:space="preserve">השתא </w:t>
      </w:r>
      <w:proofErr w:type="spellStart"/>
      <w:r w:rsidRPr="00166027">
        <w:rPr>
          <w:color w:val="993366"/>
          <w:rtl/>
        </w:rPr>
        <w:t>נמי</w:t>
      </w:r>
      <w:proofErr w:type="spellEnd"/>
      <w:r w:rsidRPr="00166027">
        <w:rPr>
          <w:color w:val="993366"/>
          <w:rtl/>
        </w:rPr>
        <w:t xml:space="preserve"> </w:t>
      </w:r>
      <w:proofErr w:type="spellStart"/>
      <w:r w:rsidRPr="00166027">
        <w:rPr>
          <w:color w:val="993366"/>
          <w:rtl/>
        </w:rPr>
        <w:t>נימא</w:t>
      </w:r>
      <w:proofErr w:type="spellEnd"/>
      <w:r w:rsidRPr="00166027">
        <w:rPr>
          <w:color w:val="993366"/>
          <w:rtl/>
        </w:rPr>
        <w:t xml:space="preserve">: הפסיק </w:t>
      </w:r>
      <w:proofErr w:type="spellStart"/>
      <w:r w:rsidRPr="00166027">
        <w:rPr>
          <w:color w:val="993366"/>
          <w:rtl/>
        </w:rPr>
        <w:t>הענין</w:t>
      </w:r>
      <w:proofErr w:type="spellEnd"/>
      <w:r w:rsidRPr="00166027">
        <w:rPr>
          <w:color w:val="993366"/>
          <w:rtl/>
        </w:rPr>
        <w:t xml:space="preserve">! ואי משום ג"ש, </w:t>
      </w:r>
      <w:proofErr w:type="spellStart"/>
      <w:r w:rsidRPr="00166027">
        <w:rPr>
          <w:color w:val="993366"/>
          <w:rtl/>
        </w:rPr>
        <w:t>מיבעי</w:t>
      </w:r>
      <w:proofErr w:type="spellEnd"/>
      <w:r w:rsidRPr="00166027">
        <w:rPr>
          <w:color w:val="993366"/>
          <w:rtl/>
        </w:rPr>
        <w:t xml:space="preserve"> ליה </w:t>
      </w:r>
      <w:proofErr w:type="spellStart"/>
      <w:r w:rsidRPr="00166027">
        <w:rPr>
          <w:color w:val="993366"/>
          <w:rtl/>
        </w:rPr>
        <w:t>לכדתניא</w:t>
      </w:r>
      <w:proofErr w:type="spellEnd"/>
      <w:r w:rsidRPr="00166027">
        <w:rPr>
          <w:color w:val="993366"/>
          <w:rtl/>
        </w:rPr>
        <w:t xml:space="preserve">: +ויקרא </w:t>
      </w:r>
      <w:proofErr w:type="spellStart"/>
      <w:r w:rsidRPr="00166027">
        <w:rPr>
          <w:color w:val="993366"/>
          <w:rtl/>
        </w:rPr>
        <w:t>כא</w:t>
      </w:r>
      <w:proofErr w:type="spellEnd"/>
      <w:r w:rsidRPr="00166027">
        <w:rPr>
          <w:color w:val="993366"/>
          <w:rtl/>
        </w:rPr>
        <w:t xml:space="preserve">+ לא יגלחו – יכול גילחו במספריים יהיה חייב? ת"ל: +ויקרא </w:t>
      </w:r>
      <w:proofErr w:type="spellStart"/>
      <w:r w:rsidRPr="00166027">
        <w:rPr>
          <w:color w:val="993366"/>
          <w:rtl/>
        </w:rPr>
        <w:t>יט</w:t>
      </w:r>
      <w:proofErr w:type="spellEnd"/>
      <w:r w:rsidRPr="00166027">
        <w:rPr>
          <w:color w:val="993366"/>
          <w:rtl/>
        </w:rPr>
        <w:t xml:space="preserve">+ לא תשחית; יכול לקטו במלקט </w:t>
      </w:r>
      <w:proofErr w:type="spellStart"/>
      <w:r w:rsidRPr="00166027">
        <w:rPr>
          <w:color w:val="993366"/>
          <w:rtl/>
        </w:rPr>
        <w:t>וברהיטני</w:t>
      </w:r>
      <w:proofErr w:type="spellEnd"/>
      <w:r w:rsidRPr="00166027">
        <w:rPr>
          <w:color w:val="993366"/>
          <w:rtl/>
        </w:rPr>
        <w:t xml:space="preserve"> יהא חייב? ת"ל: לא יגלחו, הא כיצד? גילוח שיש בה השחתה, הוי אומר: זה תער! </w:t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993366"/>
          <w:rtl/>
        </w:rPr>
      </w:pPr>
      <w:r w:rsidRPr="00166027">
        <w:rPr>
          <w:color w:val="993366"/>
          <w:rtl/>
        </w:rPr>
        <w:t xml:space="preserve">א"כ, </w:t>
      </w:r>
      <w:proofErr w:type="spellStart"/>
      <w:r w:rsidRPr="00166027">
        <w:rPr>
          <w:color w:val="993366"/>
          <w:rtl/>
        </w:rPr>
        <w:t>ניכתוב</w:t>
      </w:r>
      <w:proofErr w:type="spellEnd"/>
      <w:r w:rsidRPr="00166027">
        <w:rPr>
          <w:color w:val="993366"/>
          <w:rtl/>
        </w:rPr>
        <w:t xml:space="preserve"> קרא את שבזקנך, מאי פאת זקנך? ש"מ תרתי.] </w:t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rtl/>
        </w:rPr>
      </w:pPr>
    </w:p>
    <w:p w:rsidR="007E31FD" w:rsidRPr="00166027" w:rsidRDefault="007E31FD" w:rsidP="007E31FD">
      <w:pPr>
        <w:autoSpaceDE w:val="0"/>
        <w:autoSpaceDN w:val="0"/>
        <w:adjustRightInd w:val="0"/>
        <w:rPr>
          <w:b/>
          <w:bCs/>
          <w:color w:val="000000"/>
          <w:rtl/>
        </w:rPr>
      </w:pPr>
      <w:r w:rsidRPr="00166027">
        <w:rPr>
          <w:b/>
          <w:bCs/>
          <w:color w:val="000000"/>
          <w:rtl/>
        </w:rPr>
        <w:t xml:space="preserve">ואלא הא </w:t>
      </w:r>
      <w:proofErr w:type="spellStart"/>
      <w:r w:rsidRPr="00166027">
        <w:rPr>
          <w:b/>
          <w:bCs/>
          <w:color w:val="000000"/>
          <w:rtl/>
        </w:rPr>
        <w:t>דתניא</w:t>
      </w:r>
      <w:proofErr w:type="spellEnd"/>
      <w:r w:rsidRPr="00166027">
        <w:rPr>
          <w:b/>
          <w:bCs/>
          <w:color w:val="000000"/>
          <w:rtl/>
        </w:rPr>
        <w:t xml:space="preserve">: זקן </w:t>
      </w:r>
      <w:proofErr w:type="spellStart"/>
      <w:r w:rsidRPr="00166027">
        <w:rPr>
          <w:b/>
          <w:bCs/>
          <w:color w:val="000000"/>
          <w:rtl/>
        </w:rPr>
        <w:t>האשה</w:t>
      </w:r>
      <w:proofErr w:type="spellEnd"/>
      <w:r w:rsidRPr="00166027">
        <w:rPr>
          <w:b/>
          <w:bCs/>
          <w:color w:val="000000"/>
          <w:rtl/>
        </w:rPr>
        <w:t xml:space="preserve"> והסריס שהעלו שער – הרי הן כזקן לכל דבריהם, </w:t>
      </w:r>
      <w:r w:rsidRPr="00166027">
        <w:rPr>
          <w:b/>
          <w:bCs/>
          <w:color w:val="000000"/>
          <w:u w:val="single"/>
          <w:rtl/>
        </w:rPr>
        <w:t>למאי הלכתא?</w:t>
      </w:r>
      <w:r w:rsidRPr="00166027">
        <w:rPr>
          <w:b/>
          <w:bCs/>
          <w:color w:val="000000"/>
          <w:rtl/>
        </w:rPr>
        <w:t xml:space="preserve"> </w:t>
      </w:r>
    </w:p>
    <w:p w:rsidR="007E31FD" w:rsidRPr="00166027" w:rsidRDefault="007E31FD" w:rsidP="007E31FD">
      <w:pPr>
        <w:autoSpaceDE w:val="0"/>
        <w:autoSpaceDN w:val="0"/>
        <w:adjustRightInd w:val="0"/>
        <w:rPr>
          <w:b/>
          <w:bCs/>
          <w:color w:val="FF0000"/>
          <w:rtl/>
        </w:rPr>
      </w:pPr>
      <w:r w:rsidRPr="00166027">
        <w:rPr>
          <w:color w:val="000000"/>
          <w:rtl/>
        </w:rPr>
        <w:t xml:space="preserve">אמר מר </w:t>
      </w:r>
      <w:proofErr w:type="spellStart"/>
      <w:r w:rsidRPr="00166027">
        <w:rPr>
          <w:color w:val="000000"/>
          <w:rtl/>
        </w:rPr>
        <w:t>זוטרא</w:t>
      </w:r>
      <w:proofErr w:type="spellEnd"/>
      <w:r w:rsidRPr="00166027">
        <w:rPr>
          <w:color w:val="000000"/>
          <w:rtl/>
        </w:rPr>
        <w:t xml:space="preserve">: </w:t>
      </w:r>
      <w:r w:rsidRPr="00166027">
        <w:rPr>
          <w:b/>
          <w:bCs/>
          <w:color w:val="FF0000"/>
          <w:rtl/>
        </w:rPr>
        <w:t xml:space="preserve">לטומאת נגעים. </w:t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rtl/>
        </w:rPr>
      </w:pPr>
      <w:r w:rsidRPr="00166027">
        <w:rPr>
          <w:color w:val="000000"/>
          <w:rtl/>
        </w:rPr>
        <w:t xml:space="preserve">טומאת נגעים – </w:t>
      </w:r>
      <w:proofErr w:type="spellStart"/>
      <w:r w:rsidRPr="00166027">
        <w:rPr>
          <w:color w:val="000000"/>
          <w:rtl/>
        </w:rPr>
        <w:t>בהדיא</w:t>
      </w:r>
      <w:proofErr w:type="spellEnd"/>
      <w:r w:rsidRPr="00166027">
        <w:rPr>
          <w:color w:val="000000"/>
          <w:rtl/>
        </w:rPr>
        <w:t xml:space="preserve"> </w:t>
      </w:r>
      <w:proofErr w:type="spellStart"/>
      <w:r w:rsidRPr="00166027">
        <w:rPr>
          <w:color w:val="000000"/>
          <w:rtl/>
        </w:rPr>
        <w:t>כתיבא</w:t>
      </w:r>
      <w:proofErr w:type="spellEnd"/>
      <w:r w:rsidRPr="00166027">
        <w:rPr>
          <w:color w:val="000000"/>
          <w:rtl/>
        </w:rPr>
        <w:t xml:space="preserve">: +ויקרא </w:t>
      </w:r>
      <w:proofErr w:type="spellStart"/>
      <w:r w:rsidRPr="00166027">
        <w:rPr>
          <w:color w:val="000000"/>
          <w:rtl/>
        </w:rPr>
        <w:t>יג</w:t>
      </w:r>
      <w:proofErr w:type="spellEnd"/>
      <w:r w:rsidRPr="00166027">
        <w:rPr>
          <w:color w:val="000000"/>
          <w:rtl/>
        </w:rPr>
        <w:t xml:space="preserve">+ ואיש או </w:t>
      </w:r>
      <w:proofErr w:type="spellStart"/>
      <w:r w:rsidRPr="00166027">
        <w:rPr>
          <w:color w:val="000000"/>
          <w:rtl/>
        </w:rPr>
        <w:t>אשה</w:t>
      </w:r>
      <w:proofErr w:type="spellEnd"/>
      <w:r w:rsidRPr="00166027">
        <w:rPr>
          <w:color w:val="000000"/>
          <w:rtl/>
        </w:rPr>
        <w:t xml:space="preserve"> כי יהיה בו נגע בראש או בזקן! </w:t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rtl/>
        </w:rPr>
      </w:pPr>
      <w:r w:rsidRPr="00166027">
        <w:rPr>
          <w:color w:val="000000"/>
          <w:rtl/>
        </w:rPr>
        <w:t xml:space="preserve">אלא אמר מר </w:t>
      </w:r>
      <w:proofErr w:type="spellStart"/>
      <w:r w:rsidRPr="00166027">
        <w:rPr>
          <w:color w:val="000000"/>
          <w:rtl/>
        </w:rPr>
        <w:t>זוטרא</w:t>
      </w:r>
      <w:proofErr w:type="spellEnd"/>
      <w:r w:rsidRPr="00166027">
        <w:rPr>
          <w:color w:val="000000"/>
          <w:rtl/>
        </w:rPr>
        <w:t xml:space="preserve">: </w:t>
      </w:r>
      <w:r w:rsidRPr="00166027">
        <w:rPr>
          <w:b/>
          <w:bCs/>
          <w:color w:val="FF0000"/>
          <w:rtl/>
        </w:rPr>
        <w:t>לטהרת נגעים</w:t>
      </w:r>
      <w:r w:rsidRPr="00166027">
        <w:rPr>
          <w:color w:val="000000"/>
          <w:rtl/>
        </w:rPr>
        <w:t xml:space="preserve">. </w:t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rtl/>
        </w:rPr>
      </w:pPr>
      <w:r w:rsidRPr="00166027">
        <w:rPr>
          <w:color w:val="000000"/>
          <w:rtl/>
        </w:rPr>
        <w:t xml:space="preserve">טהרת נגעים </w:t>
      </w:r>
      <w:proofErr w:type="spellStart"/>
      <w:r w:rsidRPr="00166027">
        <w:rPr>
          <w:color w:val="000000"/>
          <w:rtl/>
        </w:rPr>
        <w:t>נמי</w:t>
      </w:r>
      <w:proofErr w:type="spellEnd"/>
      <w:r w:rsidRPr="00166027">
        <w:rPr>
          <w:color w:val="000000"/>
          <w:rtl/>
        </w:rPr>
        <w:t xml:space="preserve"> פשיטא, כיון </w:t>
      </w:r>
      <w:proofErr w:type="spellStart"/>
      <w:r w:rsidRPr="00166027">
        <w:rPr>
          <w:color w:val="000000"/>
          <w:rtl/>
        </w:rPr>
        <w:t>דבת</w:t>
      </w:r>
      <w:proofErr w:type="spellEnd"/>
      <w:r w:rsidRPr="00166027">
        <w:rPr>
          <w:color w:val="000000"/>
          <w:rtl/>
        </w:rPr>
        <w:t xml:space="preserve"> טומאה היא, בת טהרה היא! </w:t>
      </w:r>
      <w:proofErr w:type="spellStart"/>
      <w:r w:rsidRPr="00166027">
        <w:rPr>
          <w:color w:val="000000"/>
          <w:rtl/>
        </w:rPr>
        <w:t>איצטריך</w:t>
      </w:r>
      <w:proofErr w:type="spellEnd"/>
      <w:r w:rsidRPr="00166027">
        <w:rPr>
          <w:color w:val="000000"/>
          <w:rtl/>
        </w:rPr>
        <w:t xml:space="preserve">, </w:t>
      </w:r>
      <w:proofErr w:type="spellStart"/>
      <w:r w:rsidRPr="00166027">
        <w:rPr>
          <w:color w:val="000000"/>
          <w:rtl/>
        </w:rPr>
        <w:t>סד"א</w:t>
      </w:r>
      <w:proofErr w:type="spellEnd"/>
      <w:r w:rsidRPr="00166027">
        <w:rPr>
          <w:color w:val="000000"/>
          <w:rtl/>
        </w:rPr>
        <w:t xml:space="preserve"> לצדדים כתיב: איש או </w:t>
      </w:r>
      <w:proofErr w:type="spellStart"/>
      <w:r w:rsidRPr="00166027">
        <w:rPr>
          <w:color w:val="000000"/>
          <w:rtl/>
        </w:rPr>
        <w:t>אשה</w:t>
      </w:r>
      <w:proofErr w:type="spellEnd"/>
      <w:r w:rsidRPr="00166027">
        <w:rPr>
          <w:color w:val="000000"/>
          <w:rtl/>
        </w:rPr>
        <w:t xml:space="preserve"> כי יהיה בו נגע בראש, או בזקן הדר </w:t>
      </w:r>
      <w:proofErr w:type="spellStart"/>
      <w:r w:rsidRPr="00166027">
        <w:rPr>
          <w:color w:val="000000"/>
          <w:rtl/>
        </w:rPr>
        <w:t>אתאן</w:t>
      </w:r>
      <w:proofErr w:type="spellEnd"/>
      <w:r w:rsidRPr="00166027">
        <w:rPr>
          <w:color w:val="000000"/>
          <w:rtl/>
        </w:rPr>
        <w:t xml:space="preserve"> לאיש, </w:t>
      </w:r>
      <w:proofErr w:type="spellStart"/>
      <w:r w:rsidRPr="00166027">
        <w:rPr>
          <w:color w:val="000000"/>
          <w:rtl/>
        </w:rPr>
        <w:t>קמ"ל</w:t>
      </w:r>
      <w:proofErr w:type="spellEnd"/>
      <w:r w:rsidRPr="00166027">
        <w:rPr>
          <w:color w:val="000000"/>
          <w:rtl/>
        </w:rPr>
        <w:t xml:space="preserve">. </w:t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800000"/>
          <w:rtl/>
        </w:rPr>
      </w:pPr>
    </w:p>
    <w:p w:rsidR="007E31FD" w:rsidRPr="00166027" w:rsidRDefault="007E31FD" w:rsidP="007E31FD">
      <w:pPr>
        <w:rPr>
          <w:b/>
          <w:bCs/>
          <w:color w:val="0000FF"/>
          <w:sz w:val="28"/>
          <w:szCs w:val="28"/>
          <w:u w:val="single"/>
          <w:rtl/>
        </w:rPr>
      </w:pPr>
      <w:r w:rsidRPr="00166027">
        <w:rPr>
          <w:b/>
          <w:bCs/>
          <w:color w:val="0000FF"/>
          <w:sz w:val="28"/>
          <w:szCs w:val="28"/>
          <w:u w:val="single"/>
          <w:rtl/>
        </w:rPr>
        <w:lastRenderedPageBreak/>
        <w:t>שאלות לעיון:</w:t>
      </w:r>
    </w:p>
    <w:p w:rsidR="007E31FD" w:rsidRPr="00166027" w:rsidRDefault="007E31FD" w:rsidP="007E31FD">
      <w:pPr>
        <w:numPr>
          <w:ilvl w:val="0"/>
          <w:numId w:val="1"/>
        </w:numPr>
        <w:spacing w:after="0" w:line="360" w:lineRule="auto"/>
        <w:rPr>
          <w:color w:val="0000FF"/>
          <w:sz w:val="28"/>
          <w:szCs w:val="28"/>
        </w:rPr>
      </w:pPr>
      <w:r w:rsidRPr="00166027">
        <w:rPr>
          <w:color w:val="0000FF"/>
          <w:sz w:val="28"/>
          <w:szCs w:val="28"/>
          <w:rtl/>
        </w:rPr>
        <w:t>כמה תשובות מופיעות בגמרא בתשובה לחיפוש מקור פטור אישה מהשחת שער?</w:t>
      </w:r>
    </w:p>
    <w:p w:rsidR="007E31FD" w:rsidRPr="00166027" w:rsidRDefault="007E31FD" w:rsidP="007E31FD">
      <w:pPr>
        <w:numPr>
          <w:ilvl w:val="0"/>
          <w:numId w:val="1"/>
        </w:numPr>
        <w:spacing w:after="0" w:line="360" w:lineRule="auto"/>
        <w:rPr>
          <w:color w:val="0000FF"/>
          <w:sz w:val="28"/>
          <w:szCs w:val="28"/>
        </w:rPr>
      </w:pPr>
      <w:r w:rsidRPr="00166027">
        <w:rPr>
          <w:color w:val="0000FF"/>
          <w:sz w:val="28"/>
          <w:szCs w:val="28"/>
          <w:rtl/>
        </w:rPr>
        <w:t xml:space="preserve">מה מוזר במיקומה של תשובת </w:t>
      </w:r>
      <w:proofErr w:type="spellStart"/>
      <w:r w:rsidRPr="00166027">
        <w:rPr>
          <w:color w:val="0000FF"/>
          <w:sz w:val="28"/>
          <w:szCs w:val="28"/>
          <w:rtl/>
        </w:rPr>
        <w:t>אביי</w:t>
      </w:r>
      <w:proofErr w:type="spellEnd"/>
      <w:r w:rsidRPr="00166027">
        <w:rPr>
          <w:color w:val="0000FF"/>
          <w:sz w:val="28"/>
          <w:szCs w:val="28"/>
          <w:rtl/>
        </w:rPr>
        <w:t xml:space="preserve"> </w:t>
      </w:r>
      <w:proofErr w:type="spellStart"/>
      <w:r w:rsidRPr="00166027">
        <w:rPr>
          <w:color w:val="0000FF"/>
          <w:sz w:val="28"/>
          <w:szCs w:val="28"/>
          <w:rtl/>
        </w:rPr>
        <w:t>בסוגיא</w:t>
      </w:r>
      <w:proofErr w:type="spellEnd"/>
      <w:r w:rsidRPr="00166027">
        <w:rPr>
          <w:color w:val="0000FF"/>
          <w:sz w:val="28"/>
          <w:szCs w:val="28"/>
          <w:rtl/>
        </w:rPr>
        <w:t>?</w:t>
      </w:r>
    </w:p>
    <w:p w:rsidR="007E31FD" w:rsidRPr="00166027" w:rsidRDefault="007E31FD" w:rsidP="007E31FD">
      <w:pPr>
        <w:numPr>
          <w:ilvl w:val="0"/>
          <w:numId w:val="1"/>
        </w:numPr>
        <w:spacing w:after="0" w:line="360" w:lineRule="auto"/>
        <w:rPr>
          <w:color w:val="0000FF"/>
          <w:sz w:val="28"/>
          <w:szCs w:val="28"/>
        </w:rPr>
      </w:pPr>
      <w:r w:rsidRPr="00166027">
        <w:rPr>
          <w:color w:val="0000FF"/>
          <w:sz w:val="28"/>
          <w:szCs w:val="28"/>
          <w:rtl/>
        </w:rPr>
        <w:t xml:space="preserve">האם תהיה נ"מ להלכה בין הנימוקים? </w:t>
      </w:r>
    </w:p>
    <w:p w:rsidR="007E31FD" w:rsidRPr="00166027" w:rsidRDefault="007E31FD" w:rsidP="007E31FD">
      <w:pPr>
        <w:numPr>
          <w:ilvl w:val="0"/>
          <w:numId w:val="1"/>
        </w:numPr>
        <w:spacing w:after="0" w:line="360" w:lineRule="auto"/>
        <w:rPr>
          <w:color w:val="0000FF"/>
          <w:sz w:val="28"/>
          <w:szCs w:val="28"/>
        </w:rPr>
      </w:pPr>
      <w:r w:rsidRPr="00166027">
        <w:rPr>
          <w:color w:val="0000FF"/>
          <w:sz w:val="28"/>
          <w:szCs w:val="28"/>
          <w:rtl/>
        </w:rPr>
        <w:t xml:space="preserve">לפי דעתך – איזה נימוק מאמצת </w:t>
      </w:r>
      <w:proofErr w:type="spellStart"/>
      <w:r w:rsidRPr="00166027">
        <w:rPr>
          <w:color w:val="0000FF"/>
          <w:sz w:val="28"/>
          <w:szCs w:val="28"/>
          <w:rtl/>
        </w:rPr>
        <w:t>הסוגיא</w:t>
      </w:r>
      <w:proofErr w:type="spellEnd"/>
      <w:r w:rsidRPr="00166027">
        <w:rPr>
          <w:color w:val="0000FF"/>
          <w:sz w:val="28"/>
          <w:szCs w:val="28"/>
          <w:rtl/>
        </w:rPr>
        <w:t xml:space="preserve"> </w:t>
      </w:r>
      <w:proofErr w:type="spellStart"/>
      <w:r w:rsidRPr="00166027">
        <w:rPr>
          <w:color w:val="0000FF"/>
          <w:sz w:val="28"/>
          <w:szCs w:val="28"/>
          <w:rtl/>
        </w:rPr>
        <w:t>למסקנא</w:t>
      </w:r>
      <w:proofErr w:type="spellEnd"/>
      <w:r w:rsidRPr="00166027">
        <w:rPr>
          <w:color w:val="0000FF"/>
          <w:sz w:val="28"/>
          <w:szCs w:val="28"/>
          <w:rtl/>
        </w:rPr>
        <w:t>?</w:t>
      </w:r>
    </w:p>
    <w:p w:rsidR="007E31FD" w:rsidRDefault="007E31FD" w:rsidP="007E31FD">
      <w:pPr>
        <w:rPr>
          <w:rFonts w:hint="cs"/>
          <w:sz w:val="28"/>
          <w:szCs w:val="28"/>
          <w:rtl/>
        </w:rPr>
      </w:pPr>
    </w:p>
    <w:p w:rsidR="007E31FD" w:rsidRPr="00166027" w:rsidRDefault="007E31FD" w:rsidP="007E31FD">
      <w:pPr>
        <w:shd w:val="clear" w:color="auto" w:fill="E6E6E6"/>
        <w:autoSpaceDE w:val="0"/>
        <w:autoSpaceDN w:val="0"/>
        <w:adjustRightInd w:val="0"/>
        <w:rPr>
          <w:color w:val="000000"/>
          <w:rtl/>
        </w:rPr>
      </w:pPr>
      <w:r w:rsidRPr="00166027">
        <w:rPr>
          <w:b/>
          <w:bCs/>
          <w:color w:val="000000"/>
          <w:u w:val="single"/>
          <w:rtl/>
        </w:rPr>
        <w:t xml:space="preserve">תוספות מסכת קידושין דף לה עמוד ב </w:t>
      </w:r>
    </w:p>
    <w:p w:rsidR="007E31FD" w:rsidRPr="00A56E5E" w:rsidRDefault="007E31FD" w:rsidP="007E31FD">
      <w:pPr>
        <w:shd w:val="clear" w:color="auto" w:fill="E6E6E6"/>
        <w:autoSpaceDE w:val="0"/>
        <w:autoSpaceDN w:val="0"/>
        <w:adjustRightInd w:val="0"/>
        <w:rPr>
          <w:color w:val="000000"/>
          <w:rtl/>
        </w:rPr>
      </w:pPr>
      <w:r w:rsidRPr="00166027">
        <w:rPr>
          <w:color w:val="000000"/>
          <w:sz w:val="28"/>
          <w:szCs w:val="28"/>
          <w:rtl/>
        </w:rPr>
        <w:t xml:space="preserve">להשחתה לא מצית אמרת </w:t>
      </w:r>
      <w:proofErr w:type="spellStart"/>
      <w:r w:rsidRPr="00166027">
        <w:rPr>
          <w:color w:val="000000"/>
          <w:sz w:val="28"/>
          <w:szCs w:val="28"/>
          <w:rtl/>
        </w:rPr>
        <w:t>דיליף</w:t>
      </w:r>
      <w:proofErr w:type="spellEnd"/>
      <w:r w:rsidRPr="00166027">
        <w:rPr>
          <w:color w:val="000000"/>
          <w:sz w:val="28"/>
          <w:szCs w:val="28"/>
          <w:rtl/>
        </w:rPr>
        <w:t xml:space="preserve"> פאת וכו'</w:t>
      </w:r>
      <w:r w:rsidRPr="00166027">
        <w:rPr>
          <w:color w:val="000000"/>
          <w:rtl/>
        </w:rPr>
        <w:t xml:space="preserve"> - וא"ת למה לי ג"ש הא מוכח ליה שפיר מדשני קרא בדיבוריה וי"ל </w:t>
      </w:r>
      <w:proofErr w:type="spellStart"/>
      <w:r w:rsidRPr="00166027">
        <w:rPr>
          <w:color w:val="000000"/>
          <w:rtl/>
        </w:rPr>
        <w:t>דה"מ</w:t>
      </w:r>
      <w:proofErr w:type="spellEnd"/>
      <w:r w:rsidRPr="00166027">
        <w:rPr>
          <w:color w:val="000000"/>
          <w:rtl/>
        </w:rPr>
        <w:t xml:space="preserve"> מקמי </w:t>
      </w:r>
      <w:proofErr w:type="spellStart"/>
      <w:r w:rsidRPr="00166027">
        <w:rPr>
          <w:color w:val="000000"/>
          <w:rtl/>
        </w:rPr>
        <w:t>דשמעינן</w:t>
      </w:r>
      <w:proofErr w:type="spellEnd"/>
      <w:r w:rsidRPr="00166027">
        <w:rPr>
          <w:color w:val="000000"/>
          <w:rtl/>
        </w:rPr>
        <w:t xml:space="preserve"> בברייתא דיש להם חשיבות זקן בשום מקום אבל לבתר </w:t>
      </w:r>
      <w:proofErr w:type="spellStart"/>
      <w:r w:rsidRPr="00166027">
        <w:rPr>
          <w:color w:val="000000"/>
          <w:rtl/>
        </w:rPr>
        <w:t>דשמעי</w:t>
      </w:r>
      <w:r>
        <w:rPr>
          <w:color w:val="000000"/>
          <w:rtl/>
        </w:rPr>
        <w:t>נן</w:t>
      </w:r>
      <w:proofErr w:type="spellEnd"/>
      <w:r>
        <w:rPr>
          <w:color w:val="000000"/>
          <w:rtl/>
        </w:rPr>
        <w:t xml:space="preserve"> דגלי לית לן למעוטי מדשני </w:t>
      </w:r>
      <w:proofErr w:type="spellStart"/>
      <w:r>
        <w:rPr>
          <w:color w:val="000000"/>
          <w:rtl/>
        </w:rPr>
        <w:t>כו</w:t>
      </w:r>
      <w:proofErr w:type="spellEnd"/>
      <w:r>
        <w:rPr>
          <w:color w:val="000000"/>
          <w:rtl/>
        </w:rPr>
        <w:t>'</w:t>
      </w:r>
    </w:p>
    <w:p w:rsidR="007E31FD" w:rsidRPr="00166027" w:rsidRDefault="007E31FD" w:rsidP="007E31FD">
      <w:pPr>
        <w:rPr>
          <w:sz w:val="28"/>
          <w:szCs w:val="28"/>
          <w:rtl/>
        </w:rPr>
      </w:pPr>
    </w:p>
    <w:p w:rsidR="007E31FD" w:rsidRPr="00166027" w:rsidRDefault="007E31FD" w:rsidP="007E31FD">
      <w:pPr>
        <w:rPr>
          <w:sz w:val="28"/>
          <w:szCs w:val="28"/>
          <w:rtl/>
        </w:rPr>
      </w:pPr>
      <w:r w:rsidRPr="00166027">
        <w:rPr>
          <w:sz w:val="28"/>
          <w:szCs w:val="28"/>
          <w:rtl/>
        </w:rPr>
        <w:t>ג. העמקה:</w:t>
      </w:r>
    </w:p>
    <w:p w:rsidR="007E31FD" w:rsidRPr="00166027" w:rsidRDefault="007E31FD" w:rsidP="007E31FD">
      <w:pPr>
        <w:rPr>
          <w:b/>
          <w:bCs/>
          <w:u w:val="single"/>
          <w:rtl/>
        </w:rPr>
      </w:pPr>
      <w:r w:rsidRPr="00166027">
        <w:rPr>
          <w:b/>
          <w:bCs/>
          <w:u w:val="single"/>
          <w:rtl/>
        </w:rPr>
        <w:t xml:space="preserve">עיין בדברי הראשונים והפרשנים וכתוב איזה נימוק הם אימצו </w:t>
      </w:r>
      <w:proofErr w:type="spellStart"/>
      <w:r w:rsidRPr="00166027">
        <w:rPr>
          <w:b/>
          <w:bCs/>
          <w:u w:val="single"/>
          <w:rtl/>
        </w:rPr>
        <w:t>למסקנא</w:t>
      </w:r>
      <w:proofErr w:type="spellEnd"/>
      <w:r w:rsidRPr="00166027">
        <w:rPr>
          <w:b/>
          <w:bCs/>
          <w:u w:val="single"/>
          <w:rtl/>
        </w:rPr>
        <w:t>?</w:t>
      </w:r>
    </w:p>
    <w:p w:rsidR="007E31FD" w:rsidRPr="00166027" w:rsidRDefault="007E31FD" w:rsidP="007E31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166027">
        <w:rPr>
          <w:b/>
          <w:bCs/>
          <w:color w:val="000000"/>
          <w:u w:val="single"/>
          <w:rtl/>
        </w:rPr>
        <w:t>רמב"ם</w:t>
      </w:r>
      <w:r w:rsidRPr="00166027">
        <w:rPr>
          <w:color w:val="000000"/>
          <w:rtl/>
        </w:rPr>
        <w:t xml:space="preserve"> [</w:t>
      </w:r>
      <w:proofErr w:type="spellStart"/>
      <w:r w:rsidRPr="00166027">
        <w:rPr>
          <w:color w:val="000000"/>
          <w:rtl/>
        </w:rPr>
        <w:t>הלכ</w:t>
      </w:r>
      <w:proofErr w:type="spellEnd"/>
      <w:r w:rsidRPr="00166027">
        <w:rPr>
          <w:color w:val="000000"/>
          <w:rtl/>
        </w:rPr>
        <w:t xml:space="preserve">' עבודת כוכבים, י"ב, ג'] ".... </w:t>
      </w:r>
      <w:r w:rsidRPr="00166027">
        <w:rPr>
          <w:b/>
          <w:bCs/>
          <w:color w:val="000000"/>
          <w:rtl/>
        </w:rPr>
        <w:t>ואשה שאינה בבל תשחית לפי שאין לה זקן</w:t>
      </w:r>
      <w:r w:rsidRPr="00166027">
        <w:rPr>
          <w:color w:val="000000"/>
          <w:rtl/>
        </w:rPr>
        <w:t xml:space="preserve"> אינה בבל תקיף, לפיכך העבדים הואיל ויש להם זקן </w:t>
      </w:r>
      <w:proofErr w:type="spellStart"/>
      <w:r w:rsidRPr="00166027">
        <w:rPr>
          <w:color w:val="000000"/>
          <w:rtl/>
        </w:rPr>
        <w:t>אסורין</w:t>
      </w:r>
      <w:proofErr w:type="spellEnd"/>
      <w:r w:rsidRPr="00166027">
        <w:rPr>
          <w:color w:val="000000"/>
          <w:rtl/>
        </w:rPr>
        <w:t xml:space="preserve"> בהקפה."</w:t>
      </w:r>
    </w:p>
    <w:p w:rsidR="007E31FD" w:rsidRPr="00166027" w:rsidRDefault="007E31FD" w:rsidP="007E31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166027">
        <w:rPr>
          <w:b/>
          <w:bCs/>
          <w:color w:val="000000"/>
          <w:u w:val="single"/>
          <w:rtl/>
        </w:rPr>
        <w:t>משנה למלך</w:t>
      </w:r>
      <w:r w:rsidRPr="00166027">
        <w:rPr>
          <w:color w:val="000000"/>
          <w:rtl/>
        </w:rPr>
        <w:t xml:space="preserve"> [שם]- "....הן אמת </w:t>
      </w:r>
      <w:r w:rsidRPr="00166027">
        <w:rPr>
          <w:b/>
          <w:bCs/>
          <w:color w:val="000000"/>
          <w:rtl/>
        </w:rPr>
        <w:t>שדברי רבינו תמוהים</w:t>
      </w:r>
      <w:r w:rsidRPr="00166027">
        <w:rPr>
          <w:color w:val="000000"/>
          <w:rtl/>
        </w:rPr>
        <w:t xml:space="preserve"> מצד עצמם </w:t>
      </w:r>
      <w:proofErr w:type="spellStart"/>
      <w:r w:rsidRPr="00166027">
        <w:rPr>
          <w:color w:val="000000"/>
          <w:rtl/>
        </w:rPr>
        <w:t>דהא</w:t>
      </w:r>
      <w:proofErr w:type="spellEnd"/>
      <w:r w:rsidRPr="00166027">
        <w:rPr>
          <w:color w:val="000000"/>
          <w:rtl/>
        </w:rPr>
        <w:t xml:space="preserve"> מסוגית הגמרא [</w:t>
      </w:r>
      <w:proofErr w:type="spellStart"/>
      <w:r w:rsidRPr="00166027">
        <w:rPr>
          <w:color w:val="000000"/>
          <w:rtl/>
        </w:rPr>
        <w:t>קדושין</w:t>
      </w:r>
      <w:proofErr w:type="spellEnd"/>
      <w:r w:rsidRPr="00166027">
        <w:rPr>
          <w:color w:val="000000"/>
          <w:rtl/>
        </w:rPr>
        <w:t xml:space="preserve"> ל"ה ב] מוכח </w:t>
      </w:r>
      <w:r w:rsidRPr="00166027">
        <w:rPr>
          <w:b/>
          <w:bCs/>
          <w:color w:val="000000"/>
          <w:rtl/>
        </w:rPr>
        <w:t xml:space="preserve">דלפי </w:t>
      </w:r>
      <w:proofErr w:type="spellStart"/>
      <w:r w:rsidRPr="00166027">
        <w:rPr>
          <w:b/>
          <w:bCs/>
          <w:color w:val="000000"/>
          <w:rtl/>
        </w:rPr>
        <w:t>המסקנא</w:t>
      </w:r>
      <w:proofErr w:type="spellEnd"/>
      <w:r w:rsidRPr="00166027">
        <w:rPr>
          <w:b/>
          <w:bCs/>
          <w:color w:val="000000"/>
          <w:rtl/>
        </w:rPr>
        <w:t xml:space="preserve"> לא </w:t>
      </w:r>
      <w:proofErr w:type="spellStart"/>
      <w:r w:rsidRPr="00166027">
        <w:rPr>
          <w:b/>
          <w:bCs/>
          <w:color w:val="000000"/>
          <w:rtl/>
        </w:rPr>
        <w:t>ממעטינן</w:t>
      </w:r>
      <w:proofErr w:type="spellEnd"/>
      <w:r w:rsidRPr="00166027">
        <w:rPr>
          <w:b/>
          <w:bCs/>
          <w:color w:val="000000"/>
          <w:rtl/>
        </w:rPr>
        <w:t xml:space="preserve"> נשים מהשחתה משום </w:t>
      </w:r>
      <w:proofErr w:type="spellStart"/>
      <w:r w:rsidRPr="00166027">
        <w:rPr>
          <w:b/>
          <w:bCs/>
          <w:color w:val="000000"/>
          <w:rtl/>
        </w:rPr>
        <w:t>סברא</w:t>
      </w:r>
      <w:proofErr w:type="spellEnd"/>
      <w:r w:rsidRPr="00166027">
        <w:rPr>
          <w:b/>
          <w:bCs/>
          <w:color w:val="000000"/>
          <w:rtl/>
        </w:rPr>
        <w:t xml:space="preserve"> דלית להו זקן אלא מג"ש </w:t>
      </w:r>
      <w:proofErr w:type="spellStart"/>
      <w:r w:rsidRPr="00166027">
        <w:rPr>
          <w:b/>
          <w:bCs/>
          <w:color w:val="000000"/>
          <w:rtl/>
        </w:rPr>
        <w:t>דפאת</w:t>
      </w:r>
      <w:proofErr w:type="spellEnd"/>
      <w:r w:rsidRPr="00166027">
        <w:rPr>
          <w:b/>
          <w:bCs/>
          <w:color w:val="000000"/>
          <w:rtl/>
        </w:rPr>
        <w:t xml:space="preserve"> פאת מבני אהרן</w:t>
      </w:r>
      <w:r w:rsidRPr="00166027">
        <w:rPr>
          <w:b/>
          <w:bCs/>
          <w:rtl/>
        </w:rPr>
        <w:t>..."</w:t>
      </w:r>
    </w:p>
    <w:p w:rsidR="007E31FD" w:rsidRPr="00166027" w:rsidRDefault="007E31FD" w:rsidP="007E31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proofErr w:type="spellStart"/>
      <w:r w:rsidRPr="00166027">
        <w:rPr>
          <w:b/>
          <w:bCs/>
          <w:u w:val="single"/>
          <w:rtl/>
        </w:rPr>
        <w:t>רא"ש</w:t>
      </w:r>
      <w:proofErr w:type="spellEnd"/>
      <w:r w:rsidRPr="00166027">
        <w:rPr>
          <w:rtl/>
        </w:rPr>
        <w:t xml:space="preserve"> [קידושין </w:t>
      </w:r>
      <w:proofErr w:type="spellStart"/>
      <w:r w:rsidRPr="00166027">
        <w:rPr>
          <w:rtl/>
        </w:rPr>
        <w:t>א,ס</w:t>
      </w:r>
      <w:proofErr w:type="spellEnd"/>
      <w:r w:rsidRPr="00166027">
        <w:rPr>
          <w:rtl/>
        </w:rPr>
        <w:t xml:space="preserve">'] – "חוץ </w:t>
      </w:r>
      <w:proofErr w:type="spellStart"/>
      <w:r w:rsidRPr="00166027">
        <w:rPr>
          <w:rtl/>
        </w:rPr>
        <w:t>מבל</w:t>
      </w:r>
      <w:proofErr w:type="spellEnd"/>
      <w:r w:rsidRPr="00166027">
        <w:rPr>
          <w:rtl/>
        </w:rPr>
        <w:t xml:space="preserve"> תקיף </w:t>
      </w:r>
      <w:proofErr w:type="spellStart"/>
      <w:r w:rsidRPr="00166027">
        <w:rPr>
          <w:rtl/>
        </w:rPr>
        <w:t>ומבל</w:t>
      </w:r>
      <w:proofErr w:type="spellEnd"/>
      <w:r w:rsidRPr="00166027">
        <w:rPr>
          <w:rtl/>
        </w:rPr>
        <w:t xml:space="preserve"> תשחית ובל תטמא למתים </w:t>
      </w:r>
      <w:proofErr w:type="spellStart"/>
      <w:r w:rsidRPr="00166027">
        <w:rPr>
          <w:rtl/>
        </w:rPr>
        <w:t>דכתיב</w:t>
      </w:r>
      <w:proofErr w:type="spellEnd"/>
      <w:r w:rsidRPr="00166027">
        <w:rPr>
          <w:rtl/>
        </w:rPr>
        <w:t xml:space="preserve"> לא תקיפו פאת ראשכם ולא תשחית את פאת זקנך, </w:t>
      </w:r>
      <w:r w:rsidRPr="00166027">
        <w:rPr>
          <w:b/>
          <w:bCs/>
          <w:rtl/>
        </w:rPr>
        <w:t>ומדשני קרא בדבוריה</w:t>
      </w:r>
      <w:r w:rsidRPr="00166027">
        <w:rPr>
          <w:rtl/>
        </w:rPr>
        <w:t xml:space="preserve"> וכתיב ופאת ראשכם בלשון רבים ופאת זקנך בלשון יחיד </w:t>
      </w:r>
      <w:proofErr w:type="spellStart"/>
      <w:r w:rsidRPr="00166027">
        <w:rPr>
          <w:rtl/>
        </w:rPr>
        <w:t>דרשינן</w:t>
      </w:r>
      <w:proofErr w:type="spellEnd"/>
      <w:r w:rsidRPr="00166027">
        <w:rPr>
          <w:rtl/>
        </w:rPr>
        <w:t xml:space="preserve"> מיניה </w:t>
      </w:r>
      <w:r w:rsidRPr="00166027">
        <w:rPr>
          <w:b/>
          <w:bCs/>
          <w:rtl/>
        </w:rPr>
        <w:t>זקנך ולא זקן אשתך</w:t>
      </w:r>
      <w:r w:rsidRPr="00166027">
        <w:rPr>
          <w:rtl/>
        </w:rPr>
        <w:t xml:space="preserve">, </w:t>
      </w:r>
      <w:proofErr w:type="spellStart"/>
      <w:r w:rsidRPr="00166027">
        <w:rPr>
          <w:rtl/>
        </w:rPr>
        <w:t>ודרשינן</w:t>
      </w:r>
      <w:proofErr w:type="spellEnd"/>
      <w:r w:rsidRPr="00166027">
        <w:rPr>
          <w:rtl/>
        </w:rPr>
        <w:t xml:space="preserve"> </w:t>
      </w:r>
      <w:proofErr w:type="spellStart"/>
      <w:r w:rsidRPr="00166027">
        <w:rPr>
          <w:rtl/>
        </w:rPr>
        <w:t>נמי</w:t>
      </w:r>
      <w:proofErr w:type="spellEnd"/>
      <w:r w:rsidRPr="00166027">
        <w:rPr>
          <w:rtl/>
        </w:rPr>
        <w:t xml:space="preserve"> כל שישנו בהשחתה ישנו בהקפה והני נשי הואיל </w:t>
      </w:r>
      <w:proofErr w:type="spellStart"/>
      <w:r w:rsidRPr="00166027">
        <w:rPr>
          <w:rtl/>
        </w:rPr>
        <w:t>וליתנהו</w:t>
      </w:r>
      <w:proofErr w:type="spellEnd"/>
      <w:r w:rsidRPr="00166027">
        <w:rPr>
          <w:rtl/>
        </w:rPr>
        <w:t xml:space="preserve"> בהשחתה </w:t>
      </w:r>
      <w:proofErr w:type="spellStart"/>
      <w:r w:rsidRPr="00166027">
        <w:rPr>
          <w:rtl/>
        </w:rPr>
        <w:t>ליתנהו</w:t>
      </w:r>
      <w:proofErr w:type="spellEnd"/>
      <w:r w:rsidRPr="00166027">
        <w:rPr>
          <w:rtl/>
        </w:rPr>
        <w:t xml:space="preserve"> בהקפה. ובל תטמא למתים </w:t>
      </w:r>
      <w:proofErr w:type="spellStart"/>
      <w:r w:rsidRPr="00166027">
        <w:rPr>
          <w:rtl/>
        </w:rPr>
        <w:t>דכתיב</w:t>
      </w:r>
      <w:proofErr w:type="spellEnd"/>
      <w:r w:rsidRPr="00166027">
        <w:rPr>
          <w:rtl/>
        </w:rPr>
        <w:t xml:space="preserve"> אמור אל </w:t>
      </w:r>
      <w:proofErr w:type="spellStart"/>
      <w:r w:rsidRPr="00166027">
        <w:rPr>
          <w:rtl/>
        </w:rPr>
        <w:t>הכהנים</w:t>
      </w:r>
      <w:proofErr w:type="spellEnd"/>
      <w:r w:rsidRPr="00166027">
        <w:rPr>
          <w:rtl/>
        </w:rPr>
        <w:t xml:space="preserve"> בני אהרן ... ולא בנות אהרן.."</w:t>
      </w:r>
      <w:r w:rsidRPr="00166027">
        <w:rPr>
          <w:rtl/>
        </w:rPr>
        <w:br/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0000FF"/>
          <w:rtl/>
        </w:rPr>
      </w:pPr>
      <w:r w:rsidRPr="00166027">
        <w:rPr>
          <w:color w:val="0000FF"/>
          <w:rtl/>
        </w:rPr>
        <w:t xml:space="preserve">כיצד הבין כל אחד מהפרשנים לעיל את </w:t>
      </w:r>
      <w:proofErr w:type="spellStart"/>
      <w:r w:rsidRPr="00166027">
        <w:rPr>
          <w:color w:val="0000FF"/>
          <w:rtl/>
        </w:rPr>
        <w:t>הסוגיא</w:t>
      </w:r>
      <w:proofErr w:type="spellEnd"/>
      <w:r w:rsidRPr="00166027">
        <w:rPr>
          <w:color w:val="0000FF"/>
          <w:rtl/>
        </w:rPr>
        <w:t xml:space="preserve">? </w:t>
      </w:r>
    </w:p>
    <w:p w:rsidR="007E31FD" w:rsidRPr="00166027" w:rsidRDefault="007E31FD" w:rsidP="007E31FD">
      <w:pPr>
        <w:autoSpaceDE w:val="0"/>
        <w:autoSpaceDN w:val="0"/>
        <w:adjustRightInd w:val="0"/>
      </w:pPr>
    </w:p>
    <w:p w:rsidR="007E31FD" w:rsidRPr="00166027" w:rsidRDefault="007E31FD" w:rsidP="007E31FD">
      <w:pPr>
        <w:autoSpaceDE w:val="0"/>
        <w:autoSpaceDN w:val="0"/>
        <w:adjustRightInd w:val="0"/>
        <w:rPr>
          <w:b/>
          <w:bCs/>
          <w:sz w:val="28"/>
          <w:szCs w:val="28"/>
          <w:rtl/>
        </w:rPr>
      </w:pPr>
      <w:r w:rsidRPr="00166027">
        <w:rPr>
          <w:b/>
          <w:bCs/>
          <w:sz w:val="28"/>
          <w:szCs w:val="28"/>
          <w:rtl/>
        </w:rPr>
        <w:t>ישנם שלושה מצבים היוצאים מכלל האיסור , ובהם חייבים לגלח בתער?</w:t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rtl/>
        </w:rPr>
      </w:pPr>
      <w:r w:rsidRPr="00166027">
        <w:rPr>
          <w:color w:val="000000"/>
          <w:u w:val="single"/>
          <w:rtl/>
        </w:rPr>
        <w:t>כאשר הלווים מתקדשים לקראת כניסתם לעבודת המקדש:</w:t>
      </w:r>
      <w:r w:rsidRPr="00166027">
        <w:rPr>
          <w:color w:val="000000"/>
          <w:rtl/>
        </w:rPr>
        <w:br/>
        <w:t xml:space="preserve">ה) וַיְדַבֵּר </w:t>
      </w:r>
      <w:proofErr w:type="spellStart"/>
      <w:r w:rsidRPr="00166027">
        <w:rPr>
          <w:color w:val="000000"/>
          <w:rtl/>
        </w:rPr>
        <w:t>יְקֹוָק</w:t>
      </w:r>
      <w:proofErr w:type="spellEnd"/>
      <w:r w:rsidRPr="00166027">
        <w:rPr>
          <w:color w:val="000000"/>
          <w:rtl/>
        </w:rPr>
        <w:t xml:space="preserve"> אֶל מֹשֶׁה </w:t>
      </w:r>
      <w:proofErr w:type="spellStart"/>
      <w:r w:rsidRPr="00166027">
        <w:rPr>
          <w:color w:val="000000"/>
          <w:rtl/>
        </w:rPr>
        <w:t>לֵּאמֹר</w:t>
      </w:r>
      <w:proofErr w:type="spellEnd"/>
      <w:r w:rsidRPr="00166027">
        <w:rPr>
          <w:color w:val="000000"/>
          <w:rtl/>
        </w:rPr>
        <w:t>:</w:t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rtl/>
        </w:rPr>
      </w:pPr>
      <w:r w:rsidRPr="00166027">
        <w:rPr>
          <w:color w:val="000000"/>
          <w:rtl/>
        </w:rPr>
        <w:t xml:space="preserve">(ו) קַח אֶת </w:t>
      </w:r>
      <w:proofErr w:type="spellStart"/>
      <w:r w:rsidRPr="00166027">
        <w:rPr>
          <w:color w:val="000000"/>
          <w:rtl/>
        </w:rPr>
        <w:t>הַלְוִיִּם</w:t>
      </w:r>
      <w:proofErr w:type="spellEnd"/>
      <w:r w:rsidRPr="00166027">
        <w:rPr>
          <w:color w:val="000000"/>
          <w:rtl/>
        </w:rPr>
        <w:t xml:space="preserve"> מִתּוֹךְ בְּנֵי יִשְׂרָאֵל וְטִהַרְתָּ אֹתָם:</w:t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rtl/>
        </w:rPr>
      </w:pPr>
      <w:r w:rsidRPr="00166027">
        <w:rPr>
          <w:color w:val="000000"/>
          <w:rtl/>
        </w:rPr>
        <w:t xml:space="preserve">(ז) וְכֹה תַעֲשֶׂה לָהֶם לְטַהֲרָם הַזֵּה עֲלֵיהֶם מֵי חַטָּאת </w:t>
      </w:r>
      <w:r w:rsidRPr="00166027">
        <w:rPr>
          <w:b/>
          <w:bCs/>
          <w:color w:val="000000"/>
          <w:u w:val="single"/>
          <w:rtl/>
        </w:rPr>
        <w:t xml:space="preserve">וְהֶעֱבִירוּ </w:t>
      </w:r>
      <w:r w:rsidRPr="00166027">
        <w:rPr>
          <w:b/>
          <w:bCs/>
          <w:color w:val="FF00FF"/>
          <w:u w:val="single"/>
          <w:rtl/>
        </w:rPr>
        <w:t>תַעַר</w:t>
      </w:r>
      <w:r w:rsidRPr="00166027">
        <w:rPr>
          <w:b/>
          <w:bCs/>
          <w:color w:val="000000"/>
          <w:u w:val="single"/>
          <w:rtl/>
        </w:rPr>
        <w:t xml:space="preserve"> עַל כָּל בְּשָׂרָם</w:t>
      </w:r>
      <w:r w:rsidRPr="00166027">
        <w:rPr>
          <w:color w:val="000000"/>
          <w:rtl/>
        </w:rPr>
        <w:t xml:space="preserve"> וְכִבְּסוּ בִגְדֵיהֶם </w:t>
      </w:r>
      <w:proofErr w:type="spellStart"/>
      <w:r w:rsidRPr="00166027">
        <w:rPr>
          <w:color w:val="000000"/>
          <w:rtl/>
        </w:rPr>
        <w:t>וְהִטֶּהָרו</w:t>
      </w:r>
      <w:proofErr w:type="spellEnd"/>
      <w:r w:rsidRPr="00166027">
        <w:rPr>
          <w:color w:val="000000"/>
          <w:rtl/>
        </w:rPr>
        <w:t>ּ:</w:t>
      </w:r>
    </w:p>
    <w:p w:rsidR="007E31FD" w:rsidRPr="00166027" w:rsidRDefault="007E31FD" w:rsidP="007E31FD">
      <w:pPr>
        <w:autoSpaceDE w:val="0"/>
        <w:autoSpaceDN w:val="0"/>
        <w:adjustRightInd w:val="0"/>
        <w:ind w:left="398"/>
        <w:jc w:val="right"/>
        <w:rPr>
          <w:color w:val="000000"/>
          <w:sz w:val="20"/>
          <w:szCs w:val="20"/>
          <w:rtl/>
        </w:rPr>
      </w:pPr>
      <w:r w:rsidRPr="00166027">
        <w:rPr>
          <w:color w:val="000000"/>
          <w:sz w:val="20"/>
          <w:szCs w:val="20"/>
          <w:rtl/>
        </w:rPr>
        <w:t>[במדבר, פרק ח']</w:t>
      </w:r>
    </w:p>
    <w:p w:rsidR="007E31FD" w:rsidRPr="00166027" w:rsidRDefault="007E31FD" w:rsidP="007E31FD">
      <w:pPr>
        <w:autoSpaceDE w:val="0"/>
        <w:autoSpaceDN w:val="0"/>
        <w:adjustRightInd w:val="0"/>
        <w:ind w:left="398"/>
        <w:rPr>
          <w:color w:val="000000"/>
          <w:rtl/>
        </w:rPr>
      </w:pPr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u w:val="single"/>
          <w:rtl/>
        </w:rPr>
      </w:pPr>
      <w:r w:rsidRPr="00166027">
        <w:rPr>
          <w:color w:val="000000"/>
          <w:u w:val="single"/>
          <w:rtl/>
        </w:rPr>
        <w:t>כאשר נזיר נטהר, או מסיים את נזירותו:</w:t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rtl/>
        </w:rPr>
      </w:pPr>
      <w:r w:rsidRPr="00166027">
        <w:rPr>
          <w:color w:val="000000"/>
          <w:rtl/>
        </w:rPr>
        <w:t xml:space="preserve">(ה) כָּל יְמֵי נֶדֶר נִזְרוֹ </w:t>
      </w:r>
      <w:r w:rsidRPr="00166027">
        <w:rPr>
          <w:b/>
          <w:bCs/>
          <w:color w:val="FF00FF"/>
          <w:u w:val="single"/>
          <w:rtl/>
        </w:rPr>
        <w:t>תַּעַר</w:t>
      </w:r>
      <w:r w:rsidRPr="00166027">
        <w:rPr>
          <w:b/>
          <w:bCs/>
          <w:color w:val="000000"/>
          <w:u w:val="single"/>
          <w:rtl/>
        </w:rPr>
        <w:t xml:space="preserve"> לֹא יַעֲבֹר עַל רֹאשׁוֹ</w:t>
      </w:r>
      <w:r w:rsidRPr="00166027">
        <w:rPr>
          <w:color w:val="000000"/>
          <w:rtl/>
        </w:rPr>
        <w:t xml:space="preserve"> עַד מְלֹאת הַיָּמִם אֲשֶׁר </w:t>
      </w:r>
      <w:proofErr w:type="spellStart"/>
      <w:r w:rsidRPr="00166027">
        <w:rPr>
          <w:color w:val="000000"/>
          <w:rtl/>
        </w:rPr>
        <w:t>יַזִּיר</w:t>
      </w:r>
      <w:proofErr w:type="spellEnd"/>
      <w:r w:rsidRPr="00166027">
        <w:rPr>
          <w:color w:val="000000"/>
          <w:rtl/>
        </w:rPr>
        <w:t xml:space="preserve"> לַיקֹוָק קָדֹשׁ יִהְיֶה גַּדֵּל פֶּרַע שְׂעַר רֹאשׁוֹ:</w:t>
      </w:r>
    </w:p>
    <w:p w:rsidR="007E31FD" w:rsidRPr="00166027" w:rsidRDefault="007E31FD" w:rsidP="007E31FD">
      <w:pPr>
        <w:autoSpaceDE w:val="0"/>
        <w:autoSpaceDN w:val="0"/>
        <w:adjustRightInd w:val="0"/>
        <w:rPr>
          <w:b/>
          <w:bCs/>
          <w:color w:val="000000"/>
          <w:rtl/>
        </w:rPr>
      </w:pPr>
      <w:r w:rsidRPr="00166027">
        <w:rPr>
          <w:color w:val="000000"/>
          <w:rtl/>
        </w:rPr>
        <w:t xml:space="preserve">(ו) כָּל יְמֵי </w:t>
      </w:r>
      <w:proofErr w:type="spellStart"/>
      <w:r w:rsidRPr="00166027">
        <w:rPr>
          <w:color w:val="000000"/>
          <w:rtl/>
        </w:rPr>
        <w:t>הַזִּירו</w:t>
      </w:r>
      <w:proofErr w:type="spellEnd"/>
      <w:r w:rsidRPr="00166027">
        <w:rPr>
          <w:color w:val="000000"/>
          <w:rtl/>
        </w:rPr>
        <w:t xml:space="preserve">ֹ לַיקֹוָק </w:t>
      </w:r>
      <w:r w:rsidRPr="00166027">
        <w:rPr>
          <w:b/>
          <w:bCs/>
          <w:color w:val="000000"/>
          <w:u w:val="single"/>
          <w:rtl/>
        </w:rPr>
        <w:t>עַל נֶפֶשׁ מֵת לֹא יָבֹא:</w:t>
      </w:r>
      <w:r w:rsidRPr="00166027">
        <w:rPr>
          <w:b/>
          <w:bCs/>
          <w:color w:val="000000"/>
          <w:rtl/>
        </w:rPr>
        <w:t xml:space="preserve"> .....</w:t>
      </w:r>
    </w:p>
    <w:p w:rsidR="007E31FD" w:rsidRPr="00166027" w:rsidRDefault="007E31FD" w:rsidP="007E31FD">
      <w:pPr>
        <w:autoSpaceDE w:val="0"/>
        <w:autoSpaceDN w:val="0"/>
        <w:adjustRightInd w:val="0"/>
        <w:rPr>
          <w:b/>
          <w:bCs/>
          <w:color w:val="000000"/>
          <w:rtl/>
        </w:rPr>
      </w:pPr>
    </w:p>
    <w:p w:rsidR="007E31FD" w:rsidRPr="00166027" w:rsidRDefault="007E31FD" w:rsidP="007E31FD">
      <w:pPr>
        <w:autoSpaceDE w:val="0"/>
        <w:autoSpaceDN w:val="0"/>
        <w:adjustRightInd w:val="0"/>
        <w:rPr>
          <w:b/>
          <w:bCs/>
          <w:color w:val="000000"/>
          <w:rtl/>
        </w:rPr>
      </w:pPr>
      <w:r w:rsidRPr="00166027">
        <w:rPr>
          <w:color w:val="000000"/>
          <w:rtl/>
        </w:rPr>
        <w:t xml:space="preserve">(ט) </w:t>
      </w:r>
      <w:r w:rsidRPr="00166027">
        <w:rPr>
          <w:b/>
          <w:bCs/>
          <w:color w:val="000000"/>
          <w:u w:val="single"/>
          <w:rtl/>
        </w:rPr>
        <w:t xml:space="preserve">וְכִי יָמוּת מֵת עָלָיו בְּפֶתַע </w:t>
      </w:r>
      <w:proofErr w:type="spellStart"/>
      <w:r w:rsidRPr="00166027">
        <w:rPr>
          <w:b/>
          <w:bCs/>
          <w:color w:val="000000"/>
          <w:u w:val="single"/>
          <w:rtl/>
        </w:rPr>
        <w:t>פִּתְאֹם</w:t>
      </w:r>
      <w:proofErr w:type="spellEnd"/>
      <w:r w:rsidRPr="00166027">
        <w:rPr>
          <w:b/>
          <w:bCs/>
          <w:color w:val="000000"/>
          <w:u w:val="single"/>
          <w:rtl/>
        </w:rPr>
        <w:t xml:space="preserve"> וְטִמֵּא רֹאשׁ נִזְרוֹ וְגִלַּח רֹאשׁוֹ בְּיוֹם טָהֳרָתוֹ</w:t>
      </w:r>
      <w:r w:rsidRPr="00166027">
        <w:rPr>
          <w:color w:val="000000"/>
          <w:rtl/>
        </w:rPr>
        <w:t xml:space="preserve"> בַּיּוֹם הַשְּׁבִיעִי יְגַלְּחֶנּוּ:</w:t>
      </w:r>
      <w:r w:rsidRPr="00166027">
        <w:rPr>
          <w:b/>
          <w:bCs/>
          <w:color w:val="000000"/>
          <w:rtl/>
        </w:rPr>
        <w:t xml:space="preserve"> ....</w:t>
      </w:r>
    </w:p>
    <w:p w:rsidR="007E31FD" w:rsidRPr="00166027" w:rsidRDefault="007E31FD" w:rsidP="007E31FD">
      <w:pPr>
        <w:autoSpaceDE w:val="0"/>
        <w:autoSpaceDN w:val="0"/>
        <w:adjustRightInd w:val="0"/>
        <w:rPr>
          <w:b/>
          <w:bCs/>
          <w:color w:val="000000"/>
          <w:rtl/>
        </w:rPr>
      </w:pPr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rtl/>
        </w:rPr>
      </w:pPr>
      <w:r w:rsidRPr="00166027">
        <w:rPr>
          <w:color w:val="000000"/>
          <w:rtl/>
        </w:rPr>
        <w:t>(</w:t>
      </w:r>
      <w:proofErr w:type="spellStart"/>
      <w:r w:rsidRPr="00166027">
        <w:rPr>
          <w:color w:val="000000"/>
          <w:rtl/>
        </w:rPr>
        <w:t>יג</w:t>
      </w:r>
      <w:proofErr w:type="spellEnd"/>
      <w:r w:rsidRPr="00166027">
        <w:rPr>
          <w:color w:val="000000"/>
          <w:rtl/>
        </w:rPr>
        <w:t xml:space="preserve">) </w:t>
      </w:r>
      <w:r w:rsidRPr="00166027">
        <w:rPr>
          <w:color w:val="000000"/>
          <w:u w:val="single"/>
          <w:rtl/>
        </w:rPr>
        <w:t>וְזֹאת תּוֹרַת הַנָּזִיר בְּיוֹם מְלֹאת יְמֵי נִזְרוֹ</w:t>
      </w:r>
      <w:r w:rsidRPr="00166027">
        <w:rPr>
          <w:color w:val="000000"/>
          <w:rtl/>
        </w:rPr>
        <w:t xml:space="preserve"> יָבִיא אֹתוֹ אֶל פֶּתַח אֹהֶל מוֹעֵד:</w:t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rtl/>
        </w:rPr>
      </w:pPr>
      <w:r w:rsidRPr="00166027">
        <w:rPr>
          <w:color w:val="000000"/>
          <w:rtl/>
        </w:rPr>
        <w:t>(יד) וְהִקְרִיב אֶת קָרְבָּנוֹ לַיקֹוָק כֶּבֶשׂ בֶּן שְׁנָתוֹ תָמִים אֶחָד לְעֹלָה וְכַבְשָׂה אַחַת בַּת שְׁנָתָהּ תְּמִימָה לְחַטָּאת וְאַיִל אֶחָד תָּמִים לִשְׁלָמִים:</w:t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rtl/>
        </w:rPr>
      </w:pPr>
      <w:r w:rsidRPr="00166027">
        <w:rPr>
          <w:color w:val="000000"/>
          <w:rtl/>
        </w:rPr>
        <w:t xml:space="preserve">(טו) וְסַל מַצּוֹת </w:t>
      </w:r>
      <w:proofErr w:type="spellStart"/>
      <w:r w:rsidRPr="00166027">
        <w:rPr>
          <w:color w:val="000000"/>
          <w:rtl/>
        </w:rPr>
        <w:t>סֹלֶת</w:t>
      </w:r>
      <w:proofErr w:type="spellEnd"/>
      <w:r w:rsidRPr="00166027">
        <w:rPr>
          <w:color w:val="000000"/>
          <w:rtl/>
        </w:rPr>
        <w:t xml:space="preserve"> חַלֹּת </w:t>
      </w:r>
      <w:proofErr w:type="spellStart"/>
      <w:r w:rsidRPr="00166027">
        <w:rPr>
          <w:color w:val="000000"/>
          <w:rtl/>
        </w:rPr>
        <w:t>בְּלוּלֹת</w:t>
      </w:r>
      <w:proofErr w:type="spellEnd"/>
      <w:r w:rsidRPr="00166027">
        <w:rPr>
          <w:color w:val="000000"/>
          <w:rtl/>
        </w:rPr>
        <w:t xml:space="preserve"> בַּשֶּׁמֶן וּרְקִיקֵי מַצּוֹת מְשֻׁחִים בַּשָּׁמֶן וּמִנְחָתָם </w:t>
      </w:r>
      <w:proofErr w:type="spellStart"/>
      <w:r w:rsidRPr="00166027">
        <w:rPr>
          <w:color w:val="000000"/>
          <w:rtl/>
        </w:rPr>
        <w:t>וְנִסְכֵּיהֶם</w:t>
      </w:r>
      <w:proofErr w:type="spellEnd"/>
      <w:r w:rsidRPr="00166027">
        <w:rPr>
          <w:color w:val="000000"/>
          <w:rtl/>
        </w:rPr>
        <w:t>:</w:t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rtl/>
        </w:rPr>
      </w:pPr>
      <w:r w:rsidRPr="00166027">
        <w:rPr>
          <w:color w:val="000000"/>
          <w:rtl/>
        </w:rPr>
        <w:t>(</w:t>
      </w:r>
      <w:proofErr w:type="spellStart"/>
      <w:r w:rsidRPr="00166027">
        <w:rPr>
          <w:color w:val="000000"/>
          <w:rtl/>
        </w:rPr>
        <w:t>טז</w:t>
      </w:r>
      <w:proofErr w:type="spellEnd"/>
      <w:r w:rsidRPr="00166027">
        <w:rPr>
          <w:color w:val="000000"/>
          <w:rtl/>
        </w:rPr>
        <w:t xml:space="preserve">) וְהִקְרִיב הַכֹּהֵן לִפְנֵי </w:t>
      </w:r>
      <w:proofErr w:type="spellStart"/>
      <w:r w:rsidRPr="00166027">
        <w:rPr>
          <w:color w:val="000000"/>
          <w:rtl/>
        </w:rPr>
        <w:t>יְקֹוָק</w:t>
      </w:r>
      <w:proofErr w:type="spellEnd"/>
      <w:r w:rsidRPr="00166027">
        <w:rPr>
          <w:color w:val="000000"/>
          <w:rtl/>
        </w:rPr>
        <w:t xml:space="preserve"> וְעָשָׂה אֶת חַטָּאתוֹ וְאֶת </w:t>
      </w:r>
      <w:proofErr w:type="spellStart"/>
      <w:r w:rsidRPr="00166027">
        <w:rPr>
          <w:color w:val="000000"/>
          <w:rtl/>
        </w:rPr>
        <w:t>עֹלָתו</w:t>
      </w:r>
      <w:proofErr w:type="spellEnd"/>
      <w:r w:rsidRPr="00166027">
        <w:rPr>
          <w:color w:val="000000"/>
          <w:rtl/>
        </w:rPr>
        <w:t>ֹ:</w:t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rtl/>
        </w:rPr>
      </w:pPr>
      <w:r w:rsidRPr="00166027">
        <w:rPr>
          <w:color w:val="000000"/>
          <w:rtl/>
        </w:rPr>
        <w:t>(</w:t>
      </w:r>
      <w:proofErr w:type="spellStart"/>
      <w:r w:rsidRPr="00166027">
        <w:rPr>
          <w:color w:val="000000"/>
          <w:rtl/>
        </w:rPr>
        <w:t>יז</w:t>
      </w:r>
      <w:proofErr w:type="spellEnd"/>
      <w:r w:rsidRPr="00166027">
        <w:rPr>
          <w:color w:val="000000"/>
          <w:rtl/>
        </w:rPr>
        <w:t>) וְאֶת הָאַיִל יַעֲשֶׂה זֶבַח שְׁלָמִים לַיקֹוָק עַל סַל הַמַּצּוֹת וְעָשָׂה הַכֹּהֵן אֶת מִנְחָתוֹ וְאֶת נִסְכּוֹ:</w:t>
      </w:r>
    </w:p>
    <w:p w:rsidR="007E31FD" w:rsidRPr="00166027" w:rsidRDefault="007E31FD" w:rsidP="007E31FD">
      <w:pPr>
        <w:autoSpaceDE w:val="0"/>
        <w:autoSpaceDN w:val="0"/>
        <w:adjustRightInd w:val="0"/>
        <w:rPr>
          <w:b/>
          <w:bCs/>
          <w:color w:val="000000"/>
          <w:u w:val="single"/>
          <w:rtl/>
        </w:rPr>
      </w:pPr>
      <w:r w:rsidRPr="00166027">
        <w:rPr>
          <w:color w:val="000000"/>
          <w:rtl/>
        </w:rPr>
        <w:t>(</w:t>
      </w:r>
      <w:proofErr w:type="spellStart"/>
      <w:r w:rsidRPr="00166027">
        <w:rPr>
          <w:color w:val="000000"/>
          <w:rtl/>
        </w:rPr>
        <w:t>יח</w:t>
      </w:r>
      <w:proofErr w:type="spellEnd"/>
      <w:r w:rsidRPr="00166027">
        <w:rPr>
          <w:color w:val="000000"/>
          <w:rtl/>
        </w:rPr>
        <w:t xml:space="preserve">) </w:t>
      </w:r>
      <w:r w:rsidRPr="00166027">
        <w:rPr>
          <w:b/>
          <w:bCs/>
          <w:color w:val="000000"/>
          <w:u w:val="single"/>
          <w:rtl/>
        </w:rPr>
        <w:t>וְגִלַּח הַנָּזִיר פֶּתַח אֹהֶל מוֹעֵד אֶת רֹאשׁ נִזְרוֹ וְלָקַח אֶת שְׂעַר רֹאשׁ נִזְרוֹ וְנָתַן עַל הָאֵשׁ אֲשֶׁר תַּחַת זֶבַח הַשְּׁלָמִים:</w:t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rtl/>
        </w:rPr>
      </w:pPr>
      <w:r w:rsidRPr="00166027">
        <w:rPr>
          <w:color w:val="000000"/>
          <w:rtl/>
        </w:rPr>
        <w:t>(</w:t>
      </w:r>
      <w:proofErr w:type="spellStart"/>
      <w:r w:rsidRPr="00166027">
        <w:rPr>
          <w:color w:val="000000"/>
          <w:rtl/>
        </w:rPr>
        <w:t>יט</w:t>
      </w:r>
      <w:proofErr w:type="spellEnd"/>
      <w:r w:rsidRPr="00166027">
        <w:rPr>
          <w:color w:val="000000"/>
          <w:rtl/>
        </w:rPr>
        <w:t>) וְלָקַח הַכֹּהֵן אֶת הַזְּרֹעַ בְּשֵׁלָה מִן הָאַיִל וְחַלַּת מַצָּה אַחַת מִן הַסַּל וּרְקִיק מַצָּה אֶחָד וְנָתַן עַל כַּפֵּי הַנָּזִיר אַחַר הִתְגַּלְּחוֹ אֶת נִזְרוֹ:</w:t>
      </w:r>
    </w:p>
    <w:p w:rsidR="007E31FD" w:rsidRPr="00166027" w:rsidRDefault="007E31FD" w:rsidP="007E31FD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rtl/>
        </w:rPr>
      </w:pPr>
      <w:r w:rsidRPr="00166027">
        <w:rPr>
          <w:color w:val="000000"/>
          <w:sz w:val="20"/>
          <w:szCs w:val="20"/>
          <w:rtl/>
        </w:rPr>
        <w:t>[במדבר, פרק ו']</w:t>
      </w:r>
    </w:p>
    <w:p w:rsidR="007E31FD" w:rsidRDefault="007E31FD" w:rsidP="007E31FD">
      <w:pPr>
        <w:autoSpaceDE w:val="0"/>
        <w:autoSpaceDN w:val="0"/>
        <w:adjustRightInd w:val="0"/>
        <w:rPr>
          <w:rFonts w:hint="cs"/>
          <w:color w:val="000000"/>
          <w:u w:val="single"/>
          <w:rtl/>
        </w:rPr>
      </w:pPr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u w:val="single"/>
          <w:rtl/>
        </w:rPr>
      </w:pPr>
      <w:r w:rsidRPr="00166027">
        <w:rPr>
          <w:color w:val="000000"/>
          <w:u w:val="single"/>
          <w:rtl/>
        </w:rPr>
        <w:t>כאשר מצורע נטהר:</w:t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rtl/>
        </w:rPr>
      </w:pPr>
      <w:r w:rsidRPr="00166027">
        <w:rPr>
          <w:color w:val="000000"/>
          <w:rtl/>
        </w:rPr>
        <w:t xml:space="preserve">(א) וַיְדַבֵּר </w:t>
      </w:r>
      <w:proofErr w:type="spellStart"/>
      <w:r w:rsidRPr="00166027">
        <w:rPr>
          <w:color w:val="000000"/>
          <w:rtl/>
        </w:rPr>
        <w:t>יְקֹוָק</w:t>
      </w:r>
      <w:proofErr w:type="spellEnd"/>
      <w:r w:rsidRPr="00166027">
        <w:rPr>
          <w:color w:val="000000"/>
          <w:rtl/>
        </w:rPr>
        <w:t xml:space="preserve"> אֶל מֹשֶׁה </w:t>
      </w:r>
      <w:proofErr w:type="spellStart"/>
      <w:r w:rsidRPr="00166027">
        <w:rPr>
          <w:color w:val="000000"/>
          <w:rtl/>
        </w:rPr>
        <w:t>לֵּאמֹר</w:t>
      </w:r>
      <w:proofErr w:type="spellEnd"/>
      <w:r w:rsidRPr="00166027">
        <w:rPr>
          <w:color w:val="000000"/>
          <w:rtl/>
        </w:rPr>
        <w:t>:</w:t>
      </w:r>
    </w:p>
    <w:p w:rsidR="007E31FD" w:rsidRPr="00166027" w:rsidRDefault="007E31FD" w:rsidP="007E31FD">
      <w:pPr>
        <w:autoSpaceDE w:val="0"/>
        <w:autoSpaceDN w:val="0"/>
        <w:adjustRightInd w:val="0"/>
        <w:rPr>
          <w:b/>
          <w:bCs/>
          <w:color w:val="000000"/>
          <w:rtl/>
        </w:rPr>
      </w:pPr>
      <w:r w:rsidRPr="00166027">
        <w:rPr>
          <w:color w:val="000000"/>
          <w:rtl/>
        </w:rPr>
        <w:t xml:space="preserve">(ב) זֹאת תִּהְיֶה תּוֹרַת </w:t>
      </w:r>
      <w:proofErr w:type="spellStart"/>
      <w:r w:rsidRPr="00166027">
        <w:rPr>
          <w:color w:val="000000"/>
          <w:rtl/>
        </w:rPr>
        <w:t>הַמְּצֹרָע</w:t>
      </w:r>
      <w:proofErr w:type="spellEnd"/>
      <w:r w:rsidRPr="00166027">
        <w:rPr>
          <w:color w:val="000000"/>
          <w:rtl/>
        </w:rPr>
        <w:t xml:space="preserve"> בְּיוֹם טָהֳרָתוֹ וְהוּבָא אֶל הַכֹּהֵן: </w:t>
      </w:r>
      <w:r w:rsidRPr="00166027">
        <w:rPr>
          <w:b/>
          <w:bCs/>
          <w:color w:val="000000"/>
          <w:rtl/>
        </w:rPr>
        <w:t>.....</w:t>
      </w:r>
    </w:p>
    <w:p w:rsidR="007E31FD" w:rsidRPr="00166027" w:rsidRDefault="007E31FD" w:rsidP="007E31FD">
      <w:pPr>
        <w:autoSpaceDE w:val="0"/>
        <w:autoSpaceDN w:val="0"/>
        <w:adjustRightInd w:val="0"/>
        <w:rPr>
          <w:b/>
          <w:bCs/>
          <w:color w:val="000000"/>
          <w:rtl/>
        </w:rPr>
      </w:pPr>
      <w:r w:rsidRPr="00166027">
        <w:rPr>
          <w:b/>
          <w:bCs/>
          <w:color w:val="000000"/>
          <w:rtl/>
        </w:rPr>
        <w:t xml:space="preserve">(ט) </w:t>
      </w:r>
      <w:r w:rsidRPr="00166027">
        <w:rPr>
          <w:b/>
          <w:bCs/>
          <w:color w:val="000000"/>
          <w:u w:val="single"/>
          <w:rtl/>
        </w:rPr>
        <w:t>וְהָיָה בַיּוֹם הַשְּׁבִיעִי יְגַלַּח אֶת כָּל שְׂעָרוֹ אֶת רֹאשׁוֹ וְאֶת זְקָנוֹ וְאֵת גַּבֹּת עֵינָיו וְאֶת כָּל שְׂעָרוֹ יְגַלֵּחַ וְכִבֶּס אֶת בְּגָדָיו וְרָחַץ אֶת בְּשָׂרוֹ בַּמַּיִם וְטָהֵר</w:t>
      </w:r>
      <w:r w:rsidRPr="00166027">
        <w:rPr>
          <w:b/>
          <w:bCs/>
          <w:color w:val="000000"/>
          <w:rtl/>
        </w:rPr>
        <w:t>:</w:t>
      </w:r>
    </w:p>
    <w:p w:rsidR="007E31FD" w:rsidRPr="00166027" w:rsidRDefault="007E31FD" w:rsidP="007E31FD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rtl/>
        </w:rPr>
      </w:pPr>
      <w:r w:rsidRPr="00166027">
        <w:rPr>
          <w:color w:val="000000"/>
          <w:sz w:val="20"/>
          <w:szCs w:val="20"/>
          <w:rtl/>
        </w:rPr>
        <w:t>[ויקרא, פרק י"ד]</w:t>
      </w:r>
    </w:p>
    <w:p w:rsidR="007E31FD" w:rsidRPr="00166027" w:rsidRDefault="007E31FD" w:rsidP="007E31FD">
      <w:pPr>
        <w:autoSpaceDE w:val="0"/>
        <w:autoSpaceDN w:val="0"/>
        <w:adjustRightInd w:val="0"/>
        <w:rPr>
          <w:color w:val="000000"/>
          <w:rtl/>
        </w:rPr>
      </w:pPr>
    </w:p>
    <w:p w:rsidR="008651C0" w:rsidRDefault="007E31FD" w:rsidP="007E31FD">
      <w:pPr>
        <w:autoSpaceDE w:val="0"/>
        <w:autoSpaceDN w:val="0"/>
        <w:adjustRightInd w:val="0"/>
      </w:pPr>
      <w:r w:rsidRPr="00166027">
        <w:rPr>
          <w:color w:val="0000FF"/>
          <w:sz w:val="28"/>
          <w:szCs w:val="28"/>
          <w:rtl/>
        </w:rPr>
        <w:t>כיצד ניתן להבין את דרישת התורה לגילוח בתער בשלושת המקרים הללו, למרות האיסור הכללי?</w:t>
      </w:r>
      <w:bookmarkStart w:id="0" w:name="_GoBack"/>
      <w:bookmarkEnd w:id="0"/>
    </w:p>
    <w:sectPr w:rsidR="008651C0" w:rsidSect="007E2C2A">
      <w:headerReference w:type="default" r:id="rId5"/>
      <w:pgSz w:w="11906" w:h="16838"/>
      <w:pgMar w:top="2410" w:right="1133" w:bottom="1702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A9B" w:rsidRDefault="007E31FD" w:rsidP="00FA09C7">
    <w:pPr>
      <w:pStyle w:val="a3"/>
      <w:tabs>
        <w:tab w:val="clear" w:pos="4153"/>
        <w:tab w:val="clear" w:pos="8306"/>
        <w:tab w:val="left" w:pos="183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-731520</wp:posOffset>
          </wp:positionH>
          <wp:positionV relativeFrom="paragraph">
            <wp:posOffset>-460375</wp:posOffset>
          </wp:positionV>
          <wp:extent cx="7574915" cy="10697210"/>
          <wp:effectExtent l="0" t="0" r="6985" b="8890"/>
          <wp:wrapNone/>
          <wp:docPr id="1" name="תמונה 1" descr="daf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f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915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tl/>
      </w:rPr>
      <w:tab/>
    </w:r>
  </w:p>
  <w:p w:rsidR="00C05A9B" w:rsidRDefault="007E31FD">
    <w:pPr>
      <w:pStyle w:val="a3"/>
      <w:rPr>
        <w:rFonts w:hint="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36477"/>
    <w:multiLevelType w:val="hybridMultilevel"/>
    <w:tmpl w:val="8DA09EA4"/>
    <w:lvl w:ilvl="0" w:tplc="AD10BCB4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David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E41F42"/>
    <w:multiLevelType w:val="hybridMultilevel"/>
    <w:tmpl w:val="97E0D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FD"/>
    <w:rsid w:val="006C250E"/>
    <w:rsid w:val="007E31FD"/>
    <w:rsid w:val="0086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6EC382-6CDE-4110-B9CF-EED8142D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1FD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31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rsid w:val="007E31FD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1269</Words>
  <Characters>6349</Characters>
  <Application>Microsoft Office Word</Application>
  <DocSecurity>0</DocSecurity>
  <Lines>52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Ml</cp:lastModifiedBy>
  <cp:revision>1</cp:revision>
  <dcterms:created xsi:type="dcterms:W3CDTF">2015-04-29T08:14:00Z</dcterms:created>
  <dcterms:modified xsi:type="dcterms:W3CDTF">2015-04-29T08:15:00Z</dcterms:modified>
</cp:coreProperties>
</file>